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468DBBC" w14:textId="77777777" w:rsidR="00EB352A" w:rsidRPr="005F6B5B" w:rsidRDefault="00EB352A" w:rsidP="00EB352A">
      <w:pPr>
        <w:jc w:val="right"/>
        <w:rPr>
          <w:sz w:val="24"/>
          <w:szCs w:val="24"/>
        </w:rPr>
      </w:pPr>
      <w:r w:rsidRPr="005F6B5B">
        <w:rPr>
          <w:sz w:val="24"/>
          <w:szCs w:val="24"/>
        </w:rPr>
        <w:t>Приложение 1</w:t>
      </w:r>
    </w:p>
    <w:p w14:paraId="65C26E8C" w14:textId="77777777" w:rsidR="00EB352A" w:rsidRPr="005F6B5B" w:rsidRDefault="00EB352A" w:rsidP="00EB352A">
      <w:pPr>
        <w:rPr>
          <w:b/>
        </w:rPr>
      </w:pPr>
    </w:p>
    <w:p w14:paraId="6F17D3FD" w14:textId="531D5181" w:rsidR="00EB352A" w:rsidRPr="005F6B5B" w:rsidRDefault="00EB352A" w:rsidP="00EB352A">
      <w:pPr>
        <w:jc w:val="center"/>
        <w:rPr>
          <w:b/>
        </w:rPr>
      </w:pPr>
      <w:r w:rsidRPr="005F6B5B">
        <w:rPr>
          <w:b/>
        </w:rPr>
        <w:t xml:space="preserve">Пояснительная записка об итогах </w:t>
      </w:r>
      <w:r w:rsidR="00F961D2" w:rsidRPr="005F6B5B">
        <w:rPr>
          <w:b/>
        </w:rPr>
        <w:t>исполнения консолидированного бюджета</w:t>
      </w:r>
      <w:r w:rsidR="009040DD" w:rsidRPr="005F6B5B">
        <w:rPr>
          <w:b/>
        </w:rPr>
        <w:t xml:space="preserve"> Новосибирской области за</w:t>
      </w:r>
      <w:r w:rsidR="00D4765B" w:rsidRPr="00D4765B">
        <w:rPr>
          <w:b/>
        </w:rPr>
        <w:t xml:space="preserve"> 1 </w:t>
      </w:r>
      <w:r w:rsidR="00D4765B">
        <w:rPr>
          <w:b/>
        </w:rPr>
        <w:t>квартал</w:t>
      </w:r>
      <w:r w:rsidR="00C12C74" w:rsidRPr="005F6B5B">
        <w:rPr>
          <w:b/>
        </w:rPr>
        <w:t xml:space="preserve"> </w:t>
      </w:r>
      <w:r w:rsidR="001576D8">
        <w:rPr>
          <w:b/>
        </w:rPr>
        <w:t>20</w:t>
      </w:r>
      <w:r w:rsidR="005A199A">
        <w:rPr>
          <w:b/>
        </w:rPr>
        <w:t xml:space="preserve">20 </w:t>
      </w:r>
      <w:r w:rsidRPr="005F6B5B">
        <w:rPr>
          <w:b/>
        </w:rPr>
        <w:t>год</w:t>
      </w:r>
      <w:r w:rsidR="00D4765B">
        <w:rPr>
          <w:b/>
        </w:rPr>
        <w:t>а</w:t>
      </w:r>
    </w:p>
    <w:p w14:paraId="002C76AB" w14:textId="77777777" w:rsidR="00EB352A" w:rsidRPr="005F6B5B" w:rsidRDefault="00EB352A" w:rsidP="00EB352A">
      <w:pPr>
        <w:jc w:val="center"/>
        <w:rPr>
          <w:b/>
        </w:rPr>
      </w:pPr>
    </w:p>
    <w:p w14:paraId="3F153431" w14:textId="77777777" w:rsidR="005A199A" w:rsidRDefault="005A199A" w:rsidP="005A199A">
      <w:pPr>
        <w:ind w:firstLine="720"/>
        <w:jc w:val="both"/>
      </w:pPr>
      <w:r w:rsidRPr="00511962">
        <w:t xml:space="preserve">По итогам </w:t>
      </w:r>
      <w:r>
        <w:t>1 квартала</w:t>
      </w:r>
      <w:r w:rsidRPr="00511962">
        <w:t xml:space="preserve"> текущего года в доходную часть </w:t>
      </w:r>
      <w:r>
        <w:t>консолидированного</w:t>
      </w:r>
      <w:r w:rsidRPr="00511962">
        <w:t xml:space="preserve"> бюджета </w:t>
      </w:r>
      <w:r w:rsidRPr="007A6C22">
        <w:t xml:space="preserve">поступило </w:t>
      </w:r>
      <w:r>
        <w:t>43 860,4</w:t>
      </w:r>
      <w:r w:rsidRPr="007A6C22">
        <w:t xml:space="preserve"> млн рублей, что составляет </w:t>
      </w:r>
      <w:r>
        <w:t>20,4</w:t>
      </w:r>
      <w:r w:rsidRPr="007A6C22">
        <w:t>% от утвержденного годового плана. Темп роста поступл</w:t>
      </w:r>
      <w:r>
        <w:t>ений к аналогичному периоду 2019</w:t>
      </w:r>
      <w:r w:rsidRPr="007A6C22">
        <w:t xml:space="preserve"> года </w:t>
      </w:r>
      <w:r>
        <w:t>состоялся на уровне</w:t>
      </w:r>
      <w:r w:rsidRPr="007A6C22">
        <w:t xml:space="preserve"> </w:t>
      </w:r>
      <w:r>
        <w:t>106,5</w:t>
      </w:r>
      <w:r w:rsidRPr="007A6C22">
        <w:t xml:space="preserve">%, увеличение на </w:t>
      </w:r>
      <w:r>
        <w:t>2 691,8 млн</w:t>
      </w:r>
      <w:r w:rsidRPr="007A6C22">
        <w:t xml:space="preserve"> рублей обеспечено</w:t>
      </w:r>
      <w:r>
        <w:t>, в основном,</w:t>
      </w:r>
      <w:r w:rsidRPr="007A6C22">
        <w:t xml:space="preserve"> за счет </w:t>
      </w:r>
      <w:r>
        <w:t>высокой динамики по безвозмездным поступлениям (147,4% к поступлениям за 3 месяца 2019 года)</w:t>
      </w:r>
      <w:r w:rsidRPr="007A6C22">
        <w:t>.</w:t>
      </w:r>
    </w:p>
    <w:p w14:paraId="2B800083" w14:textId="77777777" w:rsidR="005A199A" w:rsidRPr="007A6C22" w:rsidRDefault="005A199A" w:rsidP="005A199A">
      <w:pPr>
        <w:ind w:firstLine="720"/>
        <w:jc w:val="both"/>
      </w:pPr>
      <w:r>
        <w:t xml:space="preserve">Темп роста налоговых и неналоговых доходов относительно 1 квартала 2019 года составил 102,1%. </w:t>
      </w:r>
      <w:r w:rsidRPr="007A6C22">
        <w:t xml:space="preserve">Налоговые доходы доминируют в структуре доходной части бюджета, их доля по фактическому поступлению </w:t>
      </w:r>
      <w:r>
        <w:t>в отчетном квартале</w:t>
      </w:r>
      <w:r w:rsidRPr="007A6C22">
        <w:t xml:space="preserve"> </w:t>
      </w:r>
      <w:r>
        <w:t>2020 </w:t>
      </w:r>
      <w:r w:rsidRPr="007A6C22">
        <w:t xml:space="preserve">года составила </w:t>
      </w:r>
      <w:r>
        <w:t>80,4</w:t>
      </w:r>
      <w:r w:rsidRPr="007A6C22">
        <w:t xml:space="preserve">%, в </w:t>
      </w:r>
      <w:r>
        <w:t>консолидированный</w:t>
      </w:r>
      <w:r w:rsidRPr="007A6C22">
        <w:t xml:space="preserve"> бюджет мобилизовано </w:t>
      </w:r>
      <w:r>
        <w:t>35 277,7 </w:t>
      </w:r>
      <w:r w:rsidRPr="007A6C22">
        <w:t>млн</w:t>
      </w:r>
      <w:r>
        <w:t xml:space="preserve"> </w:t>
      </w:r>
      <w:r w:rsidRPr="007A6C22">
        <w:t xml:space="preserve">рублей, план года исполнен на </w:t>
      </w:r>
      <w:r>
        <w:t>20,9</w:t>
      </w:r>
      <w:r w:rsidRPr="007A6C22">
        <w:t>%.</w:t>
      </w:r>
    </w:p>
    <w:p w14:paraId="68A06AB8" w14:textId="77777777" w:rsidR="005A199A" w:rsidRPr="00F42863" w:rsidRDefault="005A199A" w:rsidP="005A199A">
      <w:pPr>
        <w:ind w:firstLine="720"/>
        <w:jc w:val="both"/>
      </w:pPr>
      <w:r>
        <w:t>О</w:t>
      </w:r>
      <w:r w:rsidRPr="00F42863">
        <w:t xml:space="preserve">сновными доходными источниками </w:t>
      </w:r>
      <w:r>
        <w:t>в</w:t>
      </w:r>
      <w:r w:rsidRPr="007A6C22">
        <w:t xml:space="preserve"> структуре поступлений налоговых доходов консолидированного</w:t>
      </w:r>
      <w:r w:rsidRPr="00F42863">
        <w:t xml:space="preserve"> бюджета за </w:t>
      </w:r>
      <w:r>
        <w:t>январь – март 2020 </w:t>
      </w:r>
      <w:r w:rsidRPr="00F42863">
        <w:t>года традиционно остаются налог на доходы физических лиц</w:t>
      </w:r>
      <w:r>
        <w:t xml:space="preserve"> (НДФЛ)</w:t>
      </w:r>
      <w:r w:rsidRPr="00F42863">
        <w:t>, налог на прибыль организаций, акцизы по подакцизным товарам</w:t>
      </w:r>
      <w:r>
        <w:t>, налоги на совокупный доход и налог на имущество организаций</w:t>
      </w:r>
      <w:r w:rsidRPr="00F42863">
        <w:t xml:space="preserve">. В совокупности поступления по </w:t>
      </w:r>
      <w:r>
        <w:t>данным источникам составляют 95,0</w:t>
      </w:r>
      <w:r w:rsidRPr="00F42863">
        <w:t xml:space="preserve">% </w:t>
      </w:r>
      <w:r>
        <w:t xml:space="preserve">от общих </w:t>
      </w:r>
      <w:r w:rsidRPr="00F42863">
        <w:t>налоговых доходов консолидированного</w:t>
      </w:r>
      <w:r>
        <w:t xml:space="preserve"> бюджета Новосибирской области.</w:t>
      </w:r>
    </w:p>
    <w:p w14:paraId="6D2AF978" w14:textId="77777777" w:rsidR="005A199A" w:rsidRPr="00F42863" w:rsidRDefault="005A199A" w:rsidP="005A199A">
      <w:pPr>
        <w:ind w:firstLine="720"/>
        <w:jc w:val="both"/>
      </w:pPr>
      <w:r w:rsidRPr="00F42863">
        <w:t xml:space="preserve">НДФЛ </w:t>
      </w:r>
      <w:r>
        <w:t xml:space="preserve">обеспечил в структуре фактических поступлений налоговых доходов отчетного периода 2020 года 37,6%, в консолидированный бюджет поступило 13 259,2 млн рублей НДФЛ, </w:t>
      </w:r>
      <w:r w:rsidRPr="00F42863">
        <w:t xml:space="preserve">по сравнению с </w:t>
      </w:r>
      <w:r>
        <w:t>1 кварталом прошлого года поступления НДФЛ приросли на 6,3%, или на 785,1 млн рублей в абсолютном выражении</w:t>
      </w:r>
      <w:r w:rsidRPr="00F42863">
        <w:t>.</w:t>
      </w:r>
    </w:p>
    <w:p w14:paraId="24B16EA0" w14:textId="77777777" w:rsidR="005A199A" w:rsidRPr="00AF5F0A" w:rsidRDefault="005A199A" w:rsidP="005A199A">
      <w:pPr>
        <w:ind w:firstLine="720"/>
        <w:jc w:val="both"/>
      </w:pPr>
      <w:r w:rsidRPr="00AF5F0A">
        <w:t xml:space="preserve">Рост поступлений НДФЛ обусловлен увеличением в январе месяце 2020 года среднемесячной номинальной начисленной </w:t>
      </w:r>
      <w:r>
        <w:t>заработной платы работников (на </w:t>
      </w:r>
      <w:r w:rsidRPr="00AF5F0A">
        <w:t>8,2%) при сохранении среднесписочной численности работников в целом по всем отраслям экономики региона. В результате, фонд начисленной заработной платы работников также увеличился на 8,2%.</w:t>
      </w:r>
    </w:p>
    <w:p w14:paraId="45EDB7AE" w14:textId="77777777" w:rsidR="005A199A" w:rsidRDefault="005A199A" w:rsidP="005A199A">
      <w:pPr>
        <w:ind w:firstLine="720"/>
        <w:jc w:val="both"/>
      </w:pPr>
      <w:r w:rsidRPr="00AD2F10">
        <w:t xml:space="preserve">Вместе с тем, </w:t>
      </w:r>
      <w:proofErr w:type="spellStart"/>
      <w:r w:rsidRPr="00AD2F10">
        <w:t>недостижение</w:t>
      </w:r>
      <w:proofErr w:type="spellEnd"/>
      <w:r>
        <w:t xml:space="preserve"> динамики</w:t>
      </w:r>
      <w:r w:rsidRPr="00AD2F10">
        <w:t xml:space="preserve"> НДФЛ </w:t>
      </w:r>
      <w:r>
        <w:t>темпов роста</w:t>
      </w:r>
      <w:r w:rsidRPr="00AD2F10">
        <w:t xml:space="preserve"> по заработной плате объясняется увеличением сумм возвратов налога на расчетные счета налогоплательщиков – физических лиц по предоставленным налоговым вычетам, сумма которых за </w:t>
      </w:r>
      <w:r>
        <w:t>январь – март</w:t>
      </w:r>
      <w:r w:rsidRPr="00AD2F10">
        <w:t xml:space="preserve"> текущего года составила 1 630,2 млн рублей и возросла к соответствующему периоду </w:t>
      </w:r>
      <w:r>
        <w:t>2019 </w:t>
      </w:r>
      <w:r w:rsidRPr="00AD2F10">
        <w:t>года на 970,8 млн рублей, ил</w:t>
      </w:r>
      <w:r>
        <w:t>и в 2,5 </w:t>
      </w:r>
      <w:r w:rsidRPr="00AD2F10">
        <w:t>раза (за 1 квартал 2019 года было произведено возвратов всего на сумму 659,4 млн рублей по причине внедрения в начале 2019 года в налоговых органах нового программного продукта).</w:t>
      </w:r>
    </w:p>
    <w:p w14:paraId="4BAC79F5" w14:textId="77777777" w:rsidR="005A199A" w:rsidRPr="00F42863" w:rsidRDefault="005A199A" w:rsidP="005A199A">
      <w:pPr>
        <w:ind w:firstLine="720"/>
        <w:jc w:val="both"/>
      </w:pPr>
      <w:r w:rsidRPr="00A72BA1">
        <w:t xml:space="preserve">Налог на прибыль организаций составил </w:t>
      </w:r>
      <w:r>
        <w:t>31,3</w:t>
      </w:r>
      <w:r w:rsidRPr="00A72BA1">
        <w:t xml:space="preserve">% в поступлениях налоговых доходов </w:t>
      </w:r>
      <w:r>
        <w:t>за 1 квартал</w:t>
      </w:r>
      <w:r w:rsidRPr="00A72BA1">
        <w:t xml:space="preserve"> текущего года</w:t>
      </w:r>
      <w:r>
        <w:t xml:space="preserve"> и снизился</w:t>
      </w:r>
      <w:r w:rsidRPr="00A72BA1">
        <w:t xml:space="preserve"> </w:t>
      </w:r>
      <w:r>
        <w:t xml:space="preserve">до 11 045,5 млн </w:t>
      </w:r>
      <w:r>
        <w:lastRenderedPageBreak/>
        <w:t>рублей, что на 757,7 млн рублей, или 6,4</w:t>
      </w:r>
      <w:r w:rsidRPr="00A72BA1">
        <w:t>%</w:t>
      </w:r>
      <w:r>
        <w:t xml:space="preserve"> меньше поступлений соответствующего периода 2019 года.</w:t>
      </w:r>
    </w:p>
    <w:p w14:paraId="32CF8D7D" w14:textId="77777777" w:rsidR="005A199A" w:rsidRPr="007E2858" w:rsidRDefault="005A199A" w:rsidP="005A199A">
      <w:pPr>
        <w:ind w:right="-55" w:firstLine="709"/>
        <w:jc w:val="both"/>
      </w:pPr>
      <w:r w:rsidRPr="007E2858">
        <w:t xml:space="preserve">Отсутствие положительной динамики </w:t>
      </w:r>
      <w:r>
        <w:t>по налогу на прибыль обусловлено следующими обстоятельствами</w:t>
      </w:r>
      <w:r w:rsidRPr="007E2858">
        <w:t>:</w:t>
      </w:r>
    </w:p>
    <w:p w14:paraId="5F73B3F3" w14:textId="77777777" w:rsidR="005A199A" w:rsidRPr="007E2858" w:rsidRDefault="005A199A" w:rsidP="005A199A">
      <w:pPr>
        <w:ind w:right="-55" w:firstLine="709"/>
        <w:jc w:val="both"/>
      </w:pPr>
      <w:r>
        <w:t>– </w:t>
      </w:r>
      <w:r w:rsidRPr="007E2858">
        <w:t>в 1 квартале 2020 года поступают авансовые платежи по налогу на прибыль исходя из налоговой базы 2019 года (авансовые платежи в сумме, равной авансовым платежам 4-го квартала 2019 года, и годовые перерасчеты по декларациям за прошлый год);</w:t>
      </w:r>
    </w:p>
    <w:p w14:paraId="74CB4C50" w14:textId="77777777" w:rsidR="005A199A" w:rsidRPr="007E2858" w:rsidRDefault="005A199A" w:rsidP="005A199A">
      <w:pPr>
        <w:ind w:right="-55" w:firstLine="709"/>
        <w:jc w:val="both"/>
      </w:pPr>
      <w:r>
        <w:t>– начиная со 2 квартала 2019 </w:t>
      </w:r>
      <w:r w:rsidRPr="007E2858">
        <w:t>года произошло торможение в ключевых отраслях экономики, которое и привело к уменьшению налоговой отдачи во второй половине прошлого года, и, соответственно, к уменьшению исчисленных сумм авансовых платежей за 1 квартал 2020 года и по декларациям за 2019 год.</w:t>
      </w:r>
    </w:p>
    <w:p w14:paraId="363B8D81" w14:textId="77777777" w:rsidR="005A199A" w:rsidRDefault="005A199A" w:rsidP="005A199A">
      <w:pPr>
        <w:ind w:right="-55" w:firstLine="709"/>
        <w:jc w:val="both"/>
      </w:pPr>
      <w:r w:rsidRPr="007E2858">
        <w:t xml:space="preserve">В отраслевой структуре налога на прибыль по итогам </w:t>
      </w:r>
      <w:r>
        <w:t>отчетного квартала</w:t>
      </w:r>
      <w:r w:rsidRPr="007E2858">
        <w:t xml:space="preserve"> </w:t>
      </w:r>
      <w:r>
        <w:t>текущего</w:t>
      </w:r>
      <w:r w:rsidRPr="007E2858">
        <w:t xml:space="preserve"> года</w:t>
      </w:r>
      <w:r>
        <w:t>,</w:t>
      </w:r>
      <w:r w:rsidRPr="007E2858">
        <w:t xml:space="preserve"> как и </w:t>
      </w:r>
      <w:r>
        <w:t>по итогам 2019 </w:t>
      </w:r>
      <w:r w:rsidRPr="007E2858">
        <w:t>года</w:t>
      </w:r>
      <w:r>
        <w:t>,</w:t>
      </w:r>
      <w:r w:rsidRPr="007E2858">
        <w:t xml:space="preserve"> наибольшее</w:t>
      </w:r>
      <w:r>
        <w:t xml:space="preserve"> сокращение платежей по налогу </w:t>
      </w:r>
      <w:r w:rsidRPr="007E2858">
        <w:t xml:space="preserve">допущено предприятиями добывающей отрасли – в 2,6 раза (-1 053,9 млн рублей, в том числе по </w:t>
      </w:r>
      <w:r>
        <w:t>ООО «УК «</w:t>
      </w:r>
      <w:proofErr w:type="spellStart"/>
      <w:r>
        <w:t>Сибантрацит</w:t>
      </w:r>
      <w:proofErr w:type="spellEnd"/>
      <w:r>
        <w:t>» – «-»</w:t>
      </w:r>
      <w:r w:rsidRPr="007E2858">
        <w:t>1 060,5 млн рублей). Отрасль «транспортировка и хранение» снизила налоговую отдачу в 1,4 раза (-333,7 млн рублей, из</w:t>
      </w:r>
      <w:r>
        <w:t xml:space="preserve"> них по ОАО </w:t>
      </w:r>
      <w:r w:rsidRPr="007E2858">
        <w:t xml:space="preserve">«РЖД» и </w:t>
      </w:r>
      <w:r>
        <w:t>ПАО «</w:t>
      </w:r>
      <w:r w:rsidRPr="007E2858">
        <w:t>Авиакомпа</w:t>
      </w:r>
      <w:r>
        <w:t>ния Сибирь» уменьшение составило 268,0 </w:t>
      </w:r>
      <w:r w:rsidRPr="007E2858">
        <w:t>млн рублей). Отрасль, занимающая первое место в поступлениях налога на прибыль (удельный вес в общих поступлениях – 23%) – «торговля оптовая и розничная» показала динамику на уровне 89,6% (-297,8 млн рублей).</w:t>
      </w:r>
    </w:p>
    <w:p w14:paraId="25B04BD5" w14:textId="03FB7A68" w:rsidR="005A199A" w:rsidRPr="00166651" w:rsidRDefault="005A199A" w:rsidP="005A199A">
      <w:pPr>
        <w:ind w:right="-55" w:firstLine="709"/>
        <w:jc w:val="both"/>
        <w:rPr>
          <w:szCs w:val="24"/>
        </w:rPr>
      </w:pPr>
      <w:r w:rsidRPr="00166651">
        <w:rPr>
          <w:szCs w:val="24"/>
        </w:rPr>
        <w:t xml:space="preserve">Темп поступлений акцизов по подакцизным товарам (продукции) </w:t>
      </w:r>
      <w:r>
        <w:rPr>
          <w:szCs w:val="24"/>
        </w:rPr>
        <w:t>за январь – март</w:t>
      </w:r>
      <w:r w:rsidRPr="00166651">
        <w:rPr>
          <w:szCs w:val="24"/>
        </w:rPr>
        <w:t xml:space="preserve"> 2020 года относительно аналогичного перио</w:t>
      </w:r>
      <w:r>
        <w:rPr>
          <w:szCs w:val="24"/>
        </w:rPr>
        <w:t>да прошлого года составил 9</w:t>
      </w:r>
      <w:r w:rsidR="007D66E9" w:rsidRPr="007D66E9">
        <w:rPr>
          <w:szCs w:val="24"/>
        </w:rPr>
        <w:t>8</w:t>
      </w:r>
      <w:r w:rsidR="007D66E9">
        <w:rPr>
          <w:szCs w:val="24"/>
        </w:rPr>
        <w:t>,8</w:t>
      </w:r>
      <w:r>
        <w:rPr>
          <w:szCs w:val="24"/>
        </w:rPr>
        <w:t>% за счет снижения поступлений по акцизам на алкогольную продукцию.</w:t>
      </w:r>
    </w:p>
    <w:p w14:paraId="7759E62B" w14:textId="77777777" w:rsidR="005A199A" w:rsidRDefault="005A199A" w:rsidP="005A199A">
      <w:pPr>
        <w:ind w:right="-55" w:firstLine="709"/>
        <w:jc w:val="both"/>
        <w:rPr>
          <w:szCs w:val="24"/>
        </w:rPr>
      </w:pPr>
      <w:r w:rsidRPr="002F08EB">
        <w:rPr>
          <w:szCs w:val="24"/>
        </w:rPr>
        <w:t xml:space="preserve">Динамика акцизов на алкогольную продукцию к </w:t>
      </w:r>
      <w:r>
        <w:rPr>
          <w:szCs w:val="24"/>
        </w:rPr>
        <w:t>1 кварталу</w:t>
      </w:r>
      <w:r w:rsidRPr="002F08EB">
        <w:rPr>
          <w:szCs w:val="24"/>
        </w:rPr>
        <w:t xml:space="preserve"> </w:t>
      </w:r>
      <w:r>
        <w:rPr>
          <w:szCs w:val="24"/>
        </w:rPr>
        <w:t>2019 года сложилась на уровне 90,4%, в</w:t>
      </w:r>
      <w:r w:rsidRPr="00166651">
        <w:rPr>
          <w:szCs w:val="24"/>
        </w:rPr>
        <w:t xml:space="preserve"> консолидир</w:t>
      </w:r>
      <w:r>
        <w:rPr>
          <w:szCs w:val="24"/>
        </w:rPr>
        <w:t>ованный бюджет региона на 01.04.2020 года поступило 1 941,7 млн</w:t>
      </w:r>
      <w:r w:rsidRPr="00166651">
        <w:rPr>
          <w:szCs w:val="24"/>
        </w:rPr>
        <w:t xml:space="preserve"> рублей указанных акцизов, что обусловлено </w:t>
      </w:r>
      <w:proofErr w:type="spellStart"/>
      <w:r w:rsidRPr="00166651">
        <w:rPr>
          <w:szCs w:val="24"/>
        </w:rPr>
        <w:t>недопоступлением</w:t>
      </w:r>
      <w:proofErr w:type="spellEnd"/>
      <w:r w:rsidRPr="00166651">
        <w:rPr>
          <w:szCs w:val="24"/>
        </w:rPr>
        <w:t xml:space="preserve"> акцизов на пиво под влия</w:t>
      </w:r>
      <w:r>
        <w:rPr>
          <w:szCs w:val="24"/>
        </w:rPr>
        <w:t>нием ряда факторов: ужесточением</w:t>
      </w:r>
      <w:r w:rsidRPr="00166651">
        <w:rPr>
          <w:szCs w:val="24"/>
        </w:rPr>
        <w:t xml:space="preserve"> законодат</w:t>
      </w:r>
      <w:r>
        <w:rPr>
          <w:szCs w:val="24"/>
        </w:rPr>
        <w:t>ельного регулирования (введение</w:t>
      </w:r>
      <w:r w:rsidRPr="00166651">
        <w:rPr>
          <w:szCs w:val="24"/>
        </w:rPr>
        <w:t xml:space="preserve"> дополнительных ограничений на продажу пива в регионах </w:t>
      </w:r>
      <w:r>
        <w:rPr>
          <w:szCs w:val="24"/>
        </w:rPr>
        <w:t>поставки продукции), удорожанием</w:t>
      </w:r>
      <w:r w:rsidRPr="00166651">
        <w:rPr>
          <w:szCs w:val="24"/>
        </w:rPr>
        <w:t xml:space="preserve"> логистических расходов в связи с ростом ц</w:t>
      </w:r>
      <w:r>
        <w:rPr>
          <w:szCs w:val="24"/>
        </w:rPr>
        <w:t>ен на топливо, а также снижением</w:t>
      </w:r>
      <w:r w:rsidRPr="00166651">
        <w:rPr>
          <w:szCs w:val="24"/>
        </w:rPr>
        <w:t xml:space="preserve"> реальных доходов населения.</w:t>
      </w:r>
      <w:r>
        <w:rPr>
          <w:szCs w:val="24"/>
        </w:rPr>
        <w:t xml:space="preserve"> </w:t>
      </w:r>
      <w:r w:rsidRPr="00166651">
        <w:rPr>
          <w:szCs w:val="24"/>
        </w:rPr>
        <w:t>Совокупность перечисленных фа</w:t>
      </w:r>
      <w:r>
        <w:rPr>
          <w:szCs w:val="24"/>
        </w:rPr>
        <w:t>кторов привела к сокращению в 1 квартале 2020 </w:t>
      </w:r>
      <w:r w:rsidRPr="00166651">
        <w:rPr>
          <w:szCs w:val="24"/>
        </w:rPr>
        <w:t>года объемов производства и реализации пива крупнейшими предприятиями дан</w:t>
      </w:r>
      <w:r>
        <w:rPr>
          <w:szCs w:val="24"/>
        </w:rPr>
        <w:t>ного сегмента: ООО «Пивоваренная компания «Балтика» – на 19,2%, ООО </w:t>
      </w:r>
      <w:r w:rsidRPr="00166651">
        <w:rPr>
          <w:szCs w:val="24"/>
        </w:rPr>
        <w:t>«Объединённые пив</w:t>
      </w:r>
      <w:r>
        <w:rPr>
          <w:szCs w:val="24"/>
        </w:rPr>
        <w:t>оварни Хейнекен» – на 30,6%, АО </w:t>
      </w:r>
      <w:r w:rsidRPr="00166651">
        <w:rPr>
          <w:szCs w:val="24"/>
        </w:rPr>
        <w:t xml:space="preserve">«АБ </w:t>
      </w:r>
      <w:proofErr w:type="spellStart"/>
      <w:r w:rsidRPr="00166651">
        <w:rPr>
          <w:szCs w:val="24"/>
        </w:rPr>
        <w:t>ИнБев</w:t>
      </w:r>
      <w:proofErr w:type="spellEnd"/>
      <w:r w:rsidRPr="00166651">
        <w:rPr>
          <w:szCs w:val="24"/>
        </w:rPr>
        <w:t xml:space="preserve"> Эфес» – на 2,7%.</w:t>
      </w:r>
    </w:p>
    <w:p w14:paraId="4EDFFDE0" w14:textId="77777777" w:rsidR="005A199A" w:rsidRDefault="005A199A" w:rsidP="005A199A">
      <w:pPr>
        <w:ind w:right="-55" w:firstLine="709"/>
        <w:jc w:val="both"/>
        <w:rPr>
          <w:szCs w:val="24"/>
        </w:rPr>
      </w:pPr>
      <w:r w:rsidRPr="00166651">
        <w:rPr>
          <w:szCs w:val="24"/>
        </w:rPr>
        <w:t xml:space="preserve">Доходы от уплаты акцизов на нефтепродукты по сравнению с </w:t>
      </w:r>
      <w:r>
        <w:rPr>
          <w:szCs w:val="24"/>
        </w:rPr>
        <w:t>1 кварталом</w:t>
      </w:r>
      <w:r w:rsidRPr="00166651">
        <w:rPr>
          <w:szCs w:val="24"/>
        </w:rPr>
        <w:t xml:space="preserve"> </w:t>
      </w:r>
      <w:r>
        <w:rPr>
          <w:szCs w:val="24"/>
        </w:rPr>
        <w:t>минувшего года приросли на 8,9</w:t>
      </w:r>
      <w:r w:rsidRPr="00166651">
        <w:rPr>
          <w:szCs w:val="24"/>
        </w:rPr>
        <w:t>%, что объяс</w:t>
      </w:r>
      <w:r>
        <w:rPr>
          <w:szCs w:val="24"/>
        </w:rPr>
        <w:t>няется увеличением в текущем году относительно действовавших в 2019 году</w:t>
      </w:r>
      <w:r w:rsidRPr="00166651">
        <w:rPr>
          <w:szCs w:val="24"/>
        </w:rPr>
        <w:t xml:space="preserve"> ставок акцизов на автомобильный бензин и дизельное топливо на 7%, а также </w:t>
      </w:r>
      <w:r>
        <w:rPr>
          <w:szCs w:val="24"/>
        </w:rPr>
        <w:t>введением с 01.01.2020 года</w:t>
      </w:r>
      <w:r w:rsidRPr="00166651">
        <w:rPr>
          <w:szCs w:val="24"/>
        </w:rPr>
        <w:t xml:space="preserve"> </w:t>
      </w:r>
      <w:r>
        <w:rPr>
          <w:szCs w:val="24"/>
        </w:rPr>
        <w:t xml:space="preserve">дополнительного норматива </w:t>
      </w:r>
      <w:r w:rsidRPr="00166651">
        <w:rPr>
          <w:szCs w:val="24"/>
        </w:rPr>
        <w:t xml:space="preserve">отчисления </w:t>
      </w:r>
      <w:r>
        <w:rPr>
          <w:szCs w:val="24"/>
        </w:rPr>
        <w:t xml:space="preserve">в бюджеты субъектов </w:t>
      </w:r>
      <w:r>
        <w:rPr>
          <w:szCs w:val="24"/>
        </w:rPr>
        <w:lastRenderedPageBreak/>
        <w:t xml:space="preserve">Российской Федерации в размере </w:t>
      </w:r>
      <w:r w:rsidRPr="00166651">
        <w:rPr>
          <w:szCs w:val="24"/>
        </w:rPr>
        <w:t>8,4% на реализацию национального проекта «Безопасные и качественные автомобильные дороги».</w:t>
      </w:r>
      <w:r>
        <w:rPr>
          <w:szCs w:val="24"/>
        </w:rPr>
        <w:t xml:space="preserve"> В отчетном квартале 2020 года консолидированный бюджет пополнился указанными доходами на сумму 1 922,4 млн рублей.</w:t>
      </w:r>
    </w:p>
    <w:p w14:paraId="021B56C4" w14:textId="77777777" w:rsidR="005A199A" w:rsidRDefault="005A199A" w:rsidP="005A199A">
      <w:pPr>
        <w:ind w:right="-55" w:firstLine="709"/>
        <w:jc w:val="both"/>
        <w:rPr>
          <w:szCs w:val="24"/>
        </w:rPr>
      </w:pPr>
      <w:r w:rsidRPr="004A7A2E">
        <w:rPr>
          <w:bCs/>
        </w:rPr>
        <w:t xml:space="preserve">Налогов на совокупный доход за 3 месяца 2020 года мобилизовано в консолидированный бюджет региона в сумме 2 972,0 млн рублей. </w:t>
      </w:r>
      <w:r w:rsidRPr="004A7A2E">
        <w:rPr>
          <w:szCs w:val="24"/>
        </w:rPr>
        <w:t>Прирост налога, взимаемого в связи с применением упрощенной системы налогообложения</w:t>
      </w:r>
      <w:r>
        <w:rPr>
          <w:szCs w:val="24"/>
        </w:rPr>
        <w:t xml:space="preserve"> (далее – УСН)</w:t>
      </w:r>
      <w:r w:rsidRPr="004A7A2E">
        <w:rPr>
          <w:szCs w:val="24"/>
        </w:rPr>
        <w:t>, относительно 1 квартала прошлого года на 15,2%, или на 322,4 млн рублей в абсолютном выражении</w:t>
      </w:r>
      <w:r>
        <w:rPr>
          <w:szCs w:val="24"/>
        </w:rPr>
        <w:t>,</w:t>
      </w:r>
      <w:r w:rsidRPr="004A7A2E">
        <w:rPr>
          <w:szCs w:val="24"/>
        </w:rPr>
        <w:t xml:space="preserve"> обусловлен увеличением налогооблагаемой базы вследствие роста количества налогоплательщиков.</w:t>
      </w:r>
    </w:p>
    <w:p w14:paraId="6DDC4F41" w14:textId="77777777" w:rsidR="005A199A" w:rsidRPr="004A7A2E" w:rsidRDefault="005A199A" w:rsidP="005A199A">
      <w:pPr>
        <w:ind w:right="-55" w:firstLine="709"/>
        <w:jc w:val="both"/>
        <w:rPr>
          <w:szCs w:val="24"/>
        </w:rPr>
      </w:pPr>
      <w:r w:rsidRPr="004A7A2E">
        <w:rPr>
          <w:szCs w:val="24"/>
        </w:rPr>
        <w:t>Сведения из Единого реестра субъектов малого и среднего предпринимательства, размещенного на официальном сайте Федеральной налоговой службы Российской Федерации, свидетельствуют об увеличении численности зарегистрированных на территории Новосибирской области субъектов малого бизнеса (малых и микро- предприятий) на 1 880 субъектов, или на 1,3% по сравнению с началом года (на 10.01.2020 года – 145 215 субъектов, на 10.04.2020 года – 147 095 субъекта).</w:t>
      </w:r>
    </w:p>
    <w:p w14:paraId="37D95758" w14:textId="77777777" w:rsidR="005A199A" w:rsidRPr="004A7A2E" w:rsidRDefault="005A199A" w:rsidP="005A199A">
      <w:pPr>
        <w:ind w:right="-55" w:firstLine="709"/>
        <w:jc w:val="both"/>
        <w:rPr>
          <w:szCs w:val="24"/>
        </w:rPr>
      </w:pPr>
      <w:r w:rsidRPr="004A7A2E">
        <w:rPr>
          <w:szCs w:val="24"/>
        </w:rPr>
        <w:t>По итогам 1 квартала 2020 года отраслевая структура поступления УСН представлена следующим образом: оптовая и розничная торговля занимает наибольшую долю – 22,2%, деятельность по операциям с недвижимым имуществом – 17,0%, профессиональная, научная и техническая деятельность – 11,9%.</w:t>
      </w:r>
    </w:p>
    <w:p w14:paraId="27F89693" w14:textId="77777777" w:rsidR="005A199A" w:rsidRPr="00166651" w:rsidRDefault="005A199A" w:rsidP="005A199A">
      <w:pPr>
        <w:ind w:right="-55" w:firstLine="709"/>
        <w:jc w:val="both"/>
        <w:rPr>
          <w:szCs w:val="24"/>
        </w:rPr>
      </w:pPr>
      <w:r w:rsidRPr="004A7A2E">
        <w:rPr>
          <w:szCs w:val="24"/>
        </w:rPr>
        <w:t>Доходы по налогу на профессиональный доход, введенному на территории Новосибирской области с 1 января 2020 года, за отчетный квартал текущего года составили 1,7</w:t>
      </w:r>
      <w:r>
        <w:rPr>
          <w:szCs w:val="24"/>
        </w:rPr>
        <w:t> </w:t>
      </w:r>
      <w:r w:rsidRPr="004A7A2E">
        <w:rPr>
          <w:szCs w:val="24"/>
        </w:rPr>
        <w:t>млн рублей.</w:t>
      </w:r>
    </w:p>
    <w:p w14:paraId="06B54372" w14:textId="77777777" w:rsidR="005A199A" w:rsidRDefault="005A199A" w:rsidP="005A199A">
      <w:pPr>
        <w:ind w:firstLine="720"/>
        <w:jc w:val="both"/>
      </w:pPr>
      <w:r>
        <w:t>План по налогам на имущество на текущий год, определенный в сумме 18 415,9 млн рублей, исполнен на 20,1%. Фактически в консолидированный бюджет региона за анализируемый квартал 2020 года поступило 3 705,4 млн рублей имущественных налогов, к соответствующему периоду 2019 года сложилась отрицательная динамика на уровне 95,1%.</w:t>
      </w:r>
    </w:p>
    <w:p w14:paraId="72E92F2C" w14:textId="77777777" w:rsidR="005A199A" w:rsidRDefault="005A199A" w:rsidP="005A199A">
      <w:pPr>
        <w:ind w:firstLine="720"/>
        <w:jc w:val="both"/>
      </w:pPr>
      <w:r>
        <w:t>В структуре имущественных налогов основной удельный вес 63,6% приходится на налог на имущество организаций, ф</w:t>
      </w:r>
      <w:r w:rsidRPr="007B28B4">
        <w:t xml:space="preserve">актические поступления </w:t>
      </w:r>
      <w:r>
        <w:t>которого на 01.04.2020 года составили</w:t>
      </w:r>
      <w:r w:rsidRPr="001268A1">
        <w:t xml:space="preserve"> </w:t>
      </w:r>
      <w:r>
        <w:t>2 357,2 млн</w:t>
      </w:r>
      <w:r w:rsidRPr="001268A1">
        <w:t xml:space="preserve"> рублей. По сравнению с </w:t>
      </w:r>
      <w:r>
        <w:t>1 кварталом</w:t>
      </w:r>
      <w:r w:rsidRPr="001268A1">
        <w:t xml:space="preserve"> </w:t>
      </w:r>
      <w:r>
        <w:t>минувшего</w:t>
      </w:r>
      <w:r w:rsidRPr="001268A1">
        <w:t xml:space="preserve"> года поступления по налогу на имущест</w:t>
      </w:r>
      <w:r>
        <w:t xml:space="preserve">во организаций уменьшились на 8,8%, </w:t>
      </w:r>
      <w:r w:rsidRPr="00AF7120">
        <w:t>или на 227 639,8 тыс. рублей в абсолютном выражении, что обусловлено исключением движимого имущества из состава объектов налогообложения по налогу на имущество организаций с 1 января 2019 года на основании положений Феде</w:t>
      </w:r>
      <w:r>
        <w:t>рального закона от 03.08.2018 № </w:t>
      </w:r>
      <w:r w:rsidRPr="00AF7120">
        <w:t>302-ФЗ «О внесении изменений в части первую и вторую Налогового кодекса Российской Федерации» (в 1 квартале 2019 года поступления налога на имущество включали налог на движимое имущество, так как в 1 квартале налог уплачивается по итогам за предшествующий налоговый период, а в 1 квартале 2020 года – налога на движимое имущество нет)</w:t>
      </w:r>
      <w:r>
        <w:t>.</w:t>
      </w:r>
    </w:p>
    <w:p w14:paraId="76C3A51D" w14:textId="77777777" w:rsidR="005A199A" w:rsidRPr="0078483B" w:rsidRDefault="005A199A" w:rsidP="005A199A">
      <w:pPr>
        <w:ind w:firstLine="720"/>
        <w:jc w:val="both"/>
      </w:pPr>
      <w:r w:rsidRPr="00C514F4">
        <w:t>В наибольших размерах по итогам отчетного квартала 2020 года снизили платежи следующие организации: ОАО «РЖД», ПАО «Авиакомпания «Сибирь», ГКУ НСО ТУАД, АО "СИБЭКО", АО "Федеральная пассажирская компания", ПАО "Ростелеком" – на общую сумму 478,0 млн рублей.</w:t>
      </w:r>
    </w:p>
    <w:p w14:paraId="4AA24CBC" w14:textId="77777777" w:rsidR="005A199A" w:rsidRDefault="005A199A" w:rsidP="005A199A">
      <w:pPr>
        <w:ind w:firstLine="720"/>
        <w:jc w:val="both"/>
      </w:pPr>
      <w:r w:rsidRPr="00DD087C">
        <w:t>Относительно 1 квартала 2019 года поступления транспортного налога выросли на 50,0 млн рублей в абсолютном выражении, с темпом роста 113,2%. В</w:t>
      </w:r>
      <w:r>
        <w:t> </w:t>
      </w:r>
      <w:r w:rsidRPr="00DD087C">
        <w:t xml:space="preserve">консолидированный бюджет </w:t>
      </w:r>
      <w:r>
        <w:t xml:space="preserve">области </w:t>
      </w:r>
      <w:r w:rsidRPr="00DD087C">
        <w:t>поступило 429,3 млн рублей налога.</w:t>
      </w:r>
    </w:p>
    <w:p w14:paraId="4F66A43C" w14:textId="77777777" w:rsidR="005A199A" w:rsidRPr="00A573CD" w:rsidRDefault="005A199A" w:rsidP="005A199A">
      <w:pPr>
        <w:ind w:firstLine="720"/>
        <w:jc w:val="both"/>
      </w:pPr>
      <w:r w:rsidRPr="00A573CD">
        <w:t>План 2020 года по земельному налогу, оп</w:t>
      </w:r>
      <w:r>
        <w:t>ределенный в размере 3 768,0 млн рублей, исполнен на 22,8</w:t>
      </w:r>
      <w:r w:rsidRPr="00A573CD">
        <w:t xml:space="preserve">%, поступления данного налога за отчетный период в консолидированный бюджет </w:t>
      </w:r>
      <w:r>
        <w:t>региона составили 857,3 млн</w:t>
      </w:r>
      <w:r w:rsidRPr="00A573CD">
        <w:t xml:space="preserve"> рублей. По сравнению с аналогичным периодом 2019 года поступления </w:t>
      </w:r>
      <w:r>
        <w:t>сократились на 2,3%</w:t>
      </w:r>
      <w:r w:rsidRPr="00A573CD">
        <w:t xml:space="preserve">, что обусловлено </w:t>
      </w:r>
      <w:r>
        <w:t xml:space="preserve">снижением </w:t>
      </w:r>
      <w:r w:rsidRPr="00A573CD">
        <w:t xml:space="preserve">земельного налога с организаций в результате уменьшения </w:t>
      </w:r>
      <w:r>
        <w:t>исчисленных сумм налога за 2019 </w:t>
      </w:r>
      <w:r w:rsidRPr="00A573CD">
        <w:t>год в связи с изменением кадастровой стоимости объектов недвижимости по ряду организаций.</w:t>
      </w:r>
    </w:p>
    <w:p w14:paraId="2FB766C4" w14:textId="77777777" w:rsidR="005A199A" w:rsidRPr="00DD087C" w:rsidRDefault="005A199A" w:rsidP="005A199A">
      <w:pPr>
        <w:ind w:firstLine="720"/>
        <w:jc w:val="both"/>
      </w:pPr>
      <w:r w:rsidRPr="00A573CD">
        <w:t xml:space="preserve">Поступления по налогу на имущество физических лиц </w:t>
      </w:r>
      <w:r>
        <w:t>по состоянию на 01.04.</w:t>
      </w:r>
      <w:r w:rsidRPr="00A573CD">
        <w:t xml:space="preserve">2020 года увеличились относительно </w:t>
      </w:r>
      <w:r>
        <w:t xml:space="preserve">соответствующего периода </w:t>
      </w:r>
      <w:r w:rsidRPr="00A573CD">
        <w:t xml:space="preserve">прошлого </w:t>
      </w:r>
      <w:r>
        <w:t>года на 12,1% ввиду</w:t>
      </w:r>
      <w:r w:rsidRPr="00A573CD">
        <w:t xml:space="preserve"> роста сумм исчисленного налога и погашения гражданами имеющейс</w:t>
      </w:r>
      <w:r>
        <w:t>я у них налоговой задолженности,</w:t>
      </w:r>
      <w:r w:rsidRPr="00A573CD">
        <w:t xml:space="preserve"> консолидированный бюджет</w:t>
      </w:r>
      <w:r>
        <w:t xml:space="preserve"> Новосибирской области пополнился в 1 квартале 2020 года за счет указанного налога на сумму 59,7 млн рублей.</w:t>
      </w:r>
    </w:p>
    <w:p w14:paraId="29EE464B" w14:textId="77777777" w:rsidR="005A199A" w:rsidRPr="00A14314" w:rsidRDefault="005A199A" w:rsidP="005A199A">
      <w:pPr>
        <w:ind w:firstLine="720"/>
        <w:jc w:val="both"/>
      </w:pPr>
      <w:r w:rsidRPr="005B35EA">
        <w:t>Неналоговые доходы (без учета невыясненных платежей) за январь – март 2020 года поступили в сумме 1 999,5 млн рублей, или 23,6% от годового плана с темпом роста 100,3% относительно аналогичного периода 2019 года.</w:t>
      </w:r>
    </w:p>
    <w:p w14:paraId="58FF5706" w14:textId="6509FD83" w:rsidR="005A199A" w:rsidRDefault="005A199A" w:rsidP="006F634E">
      <w:pPr>
        <w:jc w:val="both"/>
        <w:rPr>
          <w:rFonts w:eastAsia="Calibri"/>
        </w:rPr>
      </w:pPr>
    </w:p>
    <w:p w14:paraId="2CC39BFC" w14:textId="2F01B31B" w:rsidR="00DE0D15" w:rsidRDefault="000A2E4F" w:rsidP="00FD132B">
      <w:pPr>
        <w:ind w:firstLine="851"/>
        <w:jc w:val="both"/>
      </w:pPr>
      <w:r w:rsidRPr="002F1959">
        <w:rPr>
          <w:rFonts w:eastAsia="Calibri"/>
        </w:rPr>
        <w:t xml:space="preserve">Наибольшую долю расходов консолидированного бюджета традиционно составляют </w:t>
      </w:r>
      <w:r w:rsidRPr="002F1959">
        <w:t xml:space="preserve">расходы социальной сферы, объём которых в </w:t>
      </w:r>
      <w:r w:rsidR="00B65116" w:rsidRPr="002F1959">
        <w:t xml:space="preserve">1 квартале </w:t>
      </w:r>
      <w:r w:rsidRPr="002F1959">
        <w:t>20</w:t>
      </w:r>
      <w:r w:rsidR="002F1959" w:rsidRPr="002F1959">
        <w:t xml:space="preserve">20 </w:t>
      </w:r>
      <w:r w:rsidRPr="002F1959">
        <w:t>год</w:t>
      </w:r>
      <w:r w:rsidR="002F1959" w:rsidRPr="002F1959">
        <w:t>а</w:t>
      </w:r>
      <w:r w:rsidRPr="002F1959">
        <w:t xml:space="preserve"> составил </w:t>
      </w:r>
      <w:r w:rsidR="002F1959" w:rsidRPr="002F1959">
        <w:t>32 707,9</w:t>
      </w:r>
      <w:r w:rsidRPr="002F1959">
        <w:t xml:space="preserve"> мл</w:t>
      </w:r>
      <w:r w:rsidR="00F5510E" w:rsidRPr="002F1959">
        <w:t>н</w:t>
      </w:r>
      <w:r w:rsidRPr="002F1959">
        <w:t xml:space="preserve"> рублей или </w:t>
      </w:r>
      <w:r w:rsidR="002F1959" w:rsidRPr="002F1959">
        <w:t>78,2</w:t>
      </w:r>
      <w:r w:rsidRPr="002F1959">
        <w:t>%</w:t>
      </w:r>
      <w:r w:rsidR="00B65116" w:rsidRPr="002F1959">
        <w:t xml:space="preserve"> от общего объёма расходов</w:t>
      </w:r>
      <w:r w:rsidRPr="002F1959">
        <w:t xml:space="preserve">. </w:t>
      </w:r>
      <w:r w:rsidR="00B65116" w:rsidRPr="002F1959">
        <w:t>По отношению к аналогичному периоду 201</w:t>
      </w:r>
      <w:r w:rsidR="006F634E" w:rsidRPr="006F634E">
        <w:t>9</w:t>
      </w:r>
      <w:r w:rsidR="00B65116" w:rsidRPr="002F1959">
        <w:t xml:space="preserve"> года </w:t>
      </w:r>
      <w:r w:rsidRPr="002F1959">
        <w:t xml:space="preserve">социальные расходы выросли на </w:t>
      </w:r>
      <w:r w:rsidR="002F1959" w:rsidRPr="002F1959">
        <w:t>13,1</w:t>
      </w:r>
      <w:r w:rsidRPr="002F1959">
        <w:t>%</w:t>
      </w:r>
      <w:r w:rsidR="00D851F1" w:rsidRPr="002F1959">
        <w:t>. Структура социальных расходов сложилась следующим образом:</w:t>
      </w:r>
    </w:p>
    <w:p w14:paraId="5D134C48" w14:textId="48E9EFD8" w:rsidR="002F1959" w:rsidRPr="002F1959" w:rsidRDefault="002F1959" w:rsidP="002F1959">
      <w:pPr>
        <w:ind w:firstLine="851"/>
        <w:jc w:val="both"/>
      </w:pPr>
      <w:r w:rsidRPr="002F1959">
        <w:t xml:space="preserve">1) на социальную политику направлено 14 092,8 млн рублей (27,3% от годовых плановых назначений) с приростом на 14,5% по отношению к аналогичному периоду прошлого года. </w:t>
      </w:r>
    </w:p>
    <w:p w14:paraId="48624A09" w14:textId="08E31EDD" w:rsidR="002F1959" w:rsidRPr="004C6F44" w:rsidRDefault="002F1959" w:rsidP="002F1959">
      <w:pPr>
        <w:ind w:firstLine="851"/>
        <w:jc w:val="both"/>
      </w:pPr>
      <w:r w:rsidRPr="004C6F44">
        <w:t xml:space="preserve">Рост расходов </w:t>
      </w:r>
      <w:r w:rsidR="004C6F44" w:rsidRPr="004C6F44">
        <w:t>обусловлен следующими причинами:</w:t>
      </w:r>
    </w:p>
    <w:p w14:paraId="0C23A961" w14:textId="3A427A00" w:rsidR="004C6F44" w:rsidRPr="004C6F44" w:rsidRDefault="00E07E2D" w:rsidP="002F1959">
      <w:pPr>
        <w:ind w:firstLine="851"/>
        <w:jc w:val="both"/>
      </w:pPr>
      <w:r>
        <w:t xml:space="preserve">осуществление </w:t>
      </w:r>
      <w:r w:rsidR="004C6F44" w:rsidRPr="004C6F44">
        <w:t>региональных социальных доплат к пенсиям в связи с превышением регионального уровня МРОТ над федеральным;</w:t>
      </w:r>
    </w:p>
    <w:p w14:paraId="2E9E027B" w14:textId="274DDE43" w:rsidR="004C6F44" w:rsidRPr="004C6F44" w:rsidRDefault="004C6F44" w:rsidP="002F1959">
      <w:pPr>
        <w:ind w:firstLine="851"/>
        <w:jc w:val="both"/>
      </w:pPr>
      <w:r w:rsidRPr="004C6F44">
        <w:t>увеличение страховых взносов на обязательное медицинское страхование неработающего населения в связи с ростом численности неработающих граждан и ростом тарифов на оплату медицинской помощи</w:t>
      </w:r>
      <w:r w:rsidR="00E07E2D">
        <w:t>;</w:t>
      </w:r>
    </w:p>
    <w:p w14:paraId="4FF97F87" w14:textId="6DEEB5AE" w:rsidR="004C6F44" w:rsidRPr="00E07E2D" w:rsidRDefault="00E07E2D" w:rsidP="002F1959">
      <w:pPr>
        <w:ind w:firstLine="851"/>
        <w:jc w:val="both"/>
      </w:pPr>
      <w:r w:rsidRPr="00E07E2D">
        <w:t>увеличение расходов на обеспечение лекарственными препаратами и изделиями медицинского назначения отдельных категорий граждан в связи с удорожанием стоимости медикаментов;</w:t>
      </w:r>
    </w:p>
    <w:p w14:paraId="1683512A" w14:textId="65491FA4" w:rsidR="00E07E2D" w:rsidRDefault="005520A7" w:rsidP="002F1959">
      <w:pPr>
        <w:ind w:firstLine="851"/>
        <w:jc w:val="both"/>
      </w:pPr>
      <w:r>
        <w:t xml:space="preserve">увеличение расходов </w:t>
      </w:r>
      <w:proofErr w:type="gramStart"/>
      <w:r>
        <w:t xml:space="preserve">на </w:t>
      </w:r>
      <w:r w:rsidRPr="005520A7">
        <w:t>ежемесячной выплаты</w:t>
      </w:r>
      <w:proofErr w:type="gramEnd"/>
      <w:r w:rsidRPr="005520A7">
        <w:t xml:space="preserve"> в связи с рождением (усыновлением) первого ребенка</w:t>
      </w:r>
      <w:r>
        <w:t>, что обусловлено ростом</w:t>
      </w:r>
      <w:r w:rsidRPr="00AF45D2">
        <w:t xml:space="preserve"> численности </w:t>
      </w:r>
      <w:r>
        <w:t>получателей,</w:t>
      </w:r>
      <w:r w:rsidRPr="00AF45D2">
        <w:t xml:space="preserve"> изменением критерия нуждаемости с 1,5 прожиточного минимума до </w:t>
      </w:r>
      <w:r w:rsidR="006F634E">
        <w:t>двух,</w:t>
      </w:r>
      <w:r w:rsidRPr="00AF45D2">
        <w:t xml:space="preserve"> а также в связи с продлением срока получения выплаты (до исполнения ребенку трех лет)</w:t>
      </w:r>
      <w:r>
        <w:t>;</w:t>
      </w:r>
    </w:p>
    <w:p w14:paraId="69D36C54" w14:textId="154DDFF1" w:rsidR="00E16207" w:rsidRDefault="00E16207" w:rsidP="00E16207">
      <w:pPr>
        <w:ind w:firstLine="709"/>
        <w:jc w:val="both"/>
      </w:pPr>
      <w:r>
        <w:t>индексация расходов на возмещение недополученных доходов перевозчиков, возникающих в случае перевозки пассажиров, для которых установлены меры социальной поддержки по бесплатному и льготному проезду, на 4,0%;</w:t>
      </w:r>
    </w:p>
    <w:p w14:paraId="6794DD51" w14:textId="589F318B" w:rsidR="00E16207" w:rsidRDefault="00E16207" w:rsidP="00E16207">
      <w:pPr>
        <w:ind w:firstLine="709"/>
        <w:jc w:val="both"/>
      </w:pPr>
      <w:r>
        <w:t>увеличение социальных выплат безработным гражданам в связи с повышением МРОТ;</w:t>
      </w:r>
    </w:p>
    <w:p w14:paraId="6E3C8F90" w14:textId="384C64A2" w:rsidR="00E16207" w:rsidRPr="004F0DEA" w:rsidRDefault="00E16207" w:rsidP="00E16207">
      <w:pPr>
        <w:ind w:firstLine="709"/>
        <w:jc w:val="both"/>
      </w:pPr>
      <w:r>
        <w:t>увеличение расходов на социальную поддержку отдельных категорий детей, обучающихся в образовательных организациях, в связи с изменением численности получателей и норматива на льготное питание;</w:t>
      </w:r>
    </w:p>
    <w:p w14:paraId="65BD6388" w14:textId="02F38184" w:rsidR="00383C7E" w:rsidRPr="00383C7E" w:rsidRDefault="00383C7E" w:rsidP="00E16207">
      <w:pPr>
        <w:ind w:firstLine="709"/>
        <w:jc w:val="both"/>
      </w:pPr>
      <w:r>
        <w:t xml:space="preserve">увеличение расходов </w:t>
      </w:r>
      <w:r w:rsidRPr="00383C7E">
        <w:t>на организацию и осуществление деятельности по опеке и попечительству, социальной поддержке детей-сирот и детей, оставшихся без попечения родителей</w:t>
      </w:r>
      <w:r>
        <w:t xml:space="preserve"> </w:t>
      </w:r>
      <w:r w:rsidRPr="00445A47">
        <w:t xml:space="preserve">в связи с </w:t>
      </w:r>
      <w:r w:rsidR="00766FB0" w:rsidRPr="00445A47">
        <w:t>необходимостью сохранения достигнутого в 2018 году соотношения между уровнем оплаты труда «указных» категорий работников, и среднемесячной начисленной заработной платой наемных работников.</w:t>
      </w:r>
    </w:p>
    <w:p w14:paraId="755DE7DF" w14:textId="77777777" w:rsidR="00445A47" w:rsidRDefault="002F1959" w:rsidP="00CB1BF2">
      <w:pPr>
        <w:ind w:firstLine="851"/>
        <w:jc w:val="both"/>
      </w:pPr>
      <w:r w:rsidRPr="002F1959">
        <w:t>2</w:t>
      </w:r>
      <w:r w:rsidR="009D5408" w:rsidRPr="002F1959">
        <w:t>) н</w:t>
      </w:r>
      <w:r w:rsidR="00C64867" w:rsidRPr="002F1959">
        <w:t>а образование</w:t>
      </w:r>
      <w:r w:rsidR="00F254F4" w:rsidRPr="002F1959">
        <w:t xml:space="preserve"> направлено</w:t>
      </w:r>
      <w:r w:rsidR="00C64867" w:rsidRPr="002F1959">
        <w:t xml:space="preserve"> </w:t>
      </w:r>
      <w:r w:rsidRPr="002F1959">
        <w:t>12 626,1</w:t>
      </w:r>
      <w:r w:rsidR="00C64867" w:rsidRPr="002F1959">
        <w:t xml:space="preserve"> </w:t>
      </w:r>
      <w:r w:rsidR="00AA2BA8" w:rsidRPr="002F1959">
        <w:t>млн</w:t>
      </w:r>
      <w:r w:rsidR="00C64867" w:rsidRPr="002F1959">
        <w:t xml:space="preserve"> рублей </w:t>
      </w:r>
      <w:r w:rsidR="00FC5DDD" w:rsidRPr="002F1959">
        <w:t>(</w:t>
      </w:r>
      <w:r w:rsidRPr="002F1959">
        <w:t>18,4</w:t>
      </w:r>
      <w:r w:rsidR="00C64867" w:rsidRPr="002F1959">
        <w:t>% от</w:t>
      </w:r>
      <w:r w:rsidR="0023169A" w:rsidRPr="002F1959">
        <w:t xml:space="preserve"> годовых</w:t>
      </w:r>
      <w:r w:rsidR="00C64867" w:rsidRPr="002F1959">
        <w:t xml:space="preserve"> </w:t>
      </w:r>
      <w:r w:rsidR="00011828" w:rsidRPr="002F1959">
        <w:t xml:space="preserve">плановых </w:t>
      </w:r>
      <w:r w:rsidR="0023169A" w:rsidRPr="002F1959">
        <w:t>на</w:t>
      </w:r>
      <w:r w:rsidR="00011828" w:rsidRPr="002F1959">
        <w:t>значений</w:t>
      </w:r>
      <w:r w:rsidR="00FC5DDD" w:rsidRPr="002F1959">
        <w:t>)</w:t>
      </w:r>
      <w:r w:rsidR="00C64867" w:rsidRPr="002F1959">
        <w:t xml:space="preserve">, </w:t>
      </w:r>
      <w:r w:rsidR="003B294C" w:rsidRPr="002F1959">
        <w:t xml:space="preserve">что </w:t>
      </w:r>
      <w:r w:rsidR="00D96783" w:rsidRPr="002F1959">
        <w:t>выше</w:t>
      </w:r>
      <w:r w:rsidR="00B80572" w:rsidRPr="002F1959">
        <w:t xml:space="preserve"> </w:t>
      </w:r>
      <w:r w:rsidR="003B294C" w:rsidRPr="002F1959">
        <w:t>уровня</w:t>
      </w:r>
      <w:r w:rsidR="0023169A" w:rsidRPr="002F1959">
        <w:t xml:space="preserve"> аналогичного периода</w:t>
      </w:r>
      <w:r w:rsidR="00B80572" w:rsidRPr="002F1959">
        <w:t xml:space="preserve"> </w:t>
      </w:r>
      <w:r w:rsidR="0060703D" w:rsidRPr="002F1959">
        <w:t>201</w:t>
      </w:r>
      <w:r w:rsidRPr="002F1959">
        <w:t>9</w:t>
      </w:r>
      <w:r w:rsidR="0060703D" w:rsidRPr="002F1959">
        <w:t xml:space="preserve"> года </w:t>
      </w:r>
      <w:r w:rsidR="00C64867" w:rsidRPr="002F1959">
        <w:t xml:space="preserve">на </w:t>
      </w:r>
      <w:r w:rsidRPr="002F1959">
        <w:t>4,5</w:t>
      </w:r>
      <w:r w:rsidR="00AA2BA8" w:rsidRPr="002F1959">
        <w:t>%</w:t>
      </w:r>
      <w:r w:rsidR="00F44845" w:rsidRPr="002F1959">
        <w:t xml:space="preserve">. </w:t>
      </w:r>
      <w:r w:rsidR="00F44845" w:rsidRPr="007441C6">
        <w:t>Основн</w:t>
      </w:r>
      <w:r w:rsidR="00766FB0" w:rsidRPr="007441C6">
        <w:t>ыми</w:t>
      </w:r>
      <w:r w:rsidR="00F44845" w:rsidRPr="007441C6">
        <w:t xml:space="preserve"> причин</w:t>
      </w:r>
      <w:r w:rsidR="00766FB0" w:rsidRPr="007441C6">
        <w:t>ами</w:t>
      </w:r>
      <w:r w:rsidR="00F44845" w:rsidRPr="007441C6">
        <w:t xml:space="preserve"> прироста </w:t>
      </w:r>
      <w:r w:rsidR="00766FB0" w:rsidRPr="007441C6">
        <w:t>являются</w:t>
      </w:r>
      <w:r w:rsidR="00445A47">
        <w:t>:</w:t>
      </w:r>
    </w:p>
    <w:p w14:paraId="4F7B9343" w14:textId="77777777" w:rsidR="00445A47" w:rsidRDefault="00766FB0" w:rsidP="00CB1BF2">
      <w:pPr>
        <w:ind w:firstLine="851"/>
        <w:jc w:val="both"/>
      </w:pPr>
      <w:r w:rsidRPr="007441C6">
        <w:t xml:space="preserve"> повышение заработной платы «указным» категориям работников, повышение размера МРОТ</w:t>
      </w:r>
      <w:r w:rsidR="00445A47">
        <w:t>;</w:t>
      </w:r>
    </w:p>
    <w:p w14:paraId="110B9D04" w14:textId="3EACCF72" w:rsidR="00766FB0" w:rsidRPr="007441C6" w:rsidRDefault="007441C6" w:rsidP="00CB1BF2">
      <w:pPr>
        <w:ind w:firstLine="851"/>
        <w:jc w:val="both"/>
      </w:pPr>
      <w:r>
        <w:t xml:space="preserve">увеличение расходов на дошкольное образование в связи с ростом численности </w:t>
      </w:r>
      <w:r w:rsidR="00445A47">
        <w:t xml:space="preserve">воспитанников, вводом новых мест и </w:t>
      </w:r>
      <w:r w:rsidR="00CB1BF2" w:rsidRPr="007441C6">
        <w:t>фактическ</w:t>
      </w:r>
      <w:r w:rsidR="00445A47">
        <w:t>им</w:t>
      </w:r>
      <w:r w:rsidR="00CB1BF2" w:rsidRPr="007441C6">
        <w:t xml:space="preserve"> выполнение</w:t>
      </w:r>
      <w:r w:rsidR="00445A47">
        <w:t>м</w:t>
      </w:r>
      <w:r w:rsidR="00CB1BF2" w:rsidRPr="007441C6">
        <w:t xml:space="preserve"> </w:t>
      </w:r>
      <w:r w:rsidR="00766FB0" w:rsidRPr="007441C6">
        <w:t>работ по строительству детских садов</w:t>
      </w:r>
      <w:r w:rsidR="00F44845" w:rsidRPr="007441C6">
        <w:t>;</w:t>
      </w:r>
    </w:p>
    <w:p w14:paraId="7222CD1C" w14:textId="4BA89DFA" w:rsidR="00473743" w:rsidRPr="005A199A" w:rsidRDefault="00473743" w:rsidP="00473743">
      <w:pPr>
        <w:ind w:firstLine="851"/>
        <w:jc w:val="both"/>
        <w:rPr>
          <w:highlight w:val="yellow"/>
        </w:rPr>
      </w:pPr>
      <w:r>
        <w:t>3</w:t>
      </w:r>
      <w:r w:rsidRPr="002F1959">
        <w:t xml:space="preserve">) расходы на физическую культуру и спорт составили 2 124,0 млн рублей (21,1% от годовых плановых назначений) с превышением объема </w:t>
      </w:r>
      <w:r w:rsidRPr="00445A47">
        <w:t xml:space="preserve">финансирования на 45,2% по сравнению с 1 кварталом прошлого года в связи с </w:t>
      </w:r>
      <w:r w:rsidR="004D1F4F">
        <w:t>завер</w:t>
      </w:r>
      <w:r w:rsidR="00445A47" w:rsidRPr="00445A47">
        <w:t>шением отдельных этапов работ по созданию регионального центра волейбола в г. Новосибирске и многофункциональной ледовой арены по ул. Немировича-Данченко в г. Новосибирске</w:t>
      </w:r>
      <w:r w:rsidR="004F0DEA">
        <w:t>, а также дополнительным финансированием спортивных команд</w:t>
      </w:r>
      <w:r w:rsidR="00445A47" w:rsidRPr="00445A47">
        <w:t>;</w:t>
      </w:r>
    </w:p>
    <w:p w14:paraId="267CC119" w14:textId="1395CF3C" w:rsidR="00E45CC6" w:rsidRPr="000F2C91" w:rsidRDefault="00473743" w:rsidP="00E45CC6">
      <w:pPr>
        <w:ind w:firstLine="851"/>
        <w:jc w:val="both"/>
      </w:pPr>
      <w:r>
        <w:t>4</w:t>
      </w:r>
      <w:r w:rsidR="00B564F6" w:rsidRPr="002F1959">
        <w:t xml:space="preserve">) расходы на здравоохранение составили </w:t>
      </w:r>
      <w:r w:rsidR="002F1959" w:rsidRPr="002F1959">
        <w:t>2 007,2</w:t>
      </w:r>
      <w:r w:rsidR="00B564F6" w:rsidRPr="002F1959">
        <w:t xml:space="preserve"> млн</w:t>
      </w:r>
      <w:r w:rsidR="00DB724A" w:rsidRPr="002F1959">
        <w:t>.</w:t>
      </w:r>
      <w:r w:rsidR="00B564F6" w:rsidRPr="002F1959">
        <w:t xml:space="preserve"> рублей или </w:t>
      </w:r>
      <w:r w:rsidR="002F1959" w:rsidRPr="002F1959">
        <w:t>11,6</w:t>
      </w:r>
      <w:r w:rsidR="00B564F6" w:rsidRPr="002F1959">
        <w:t>% о</w:t>
      </w:r>
      <w:r w:rsidR="00B564F6" w:rsidRPr="000F2C91">
        <w:t>т годовых назначений</w:t>
      </w:r>
      <w:r w:rsidR="002C5FD0" w:rsidRPr="000F2C91">
        <w:t>.</w:t>
      </w:r>
      <w:r w:rsidR="00B564F6" w:rsidRPr="000F2C91">
        <w:t xml:space="preserve"> </w:t>
      </w:r>
      <w:r w:rsidR="002C5FD0" w:rsidRPr="000F2C91">
        <w:t>Это</w:t>
      </w:r>
      <w:r w:rsidR="00B564F6" w:rsidRPr="000F2C91">
        <w:t xml:space="preserve"> </w:t>
      </w:r>
      <w:r w:rsidR="002F1959" w:rsidRPr="000F2C91">
        <w:t>превышает</w:t>
      </w:r>
      <w:r w:rsidR="00B564F6" w:rsidRPr="000F2C91">
        <w:t xml:space="preserve"> объем финансирования </w:t>
      </w:r>
      <w:r w:rsidR="00DB724A" w:rsidRPr="000F2C91">
        <w:t>в аналогичном периоде 201</w:t>
      </w:r>
      <w:r w:rsidR="002F1959" w:rsidRPr="000F2C91">
        <w:t>9</w:t>
      </w:r>
      <w:r w:rsidR="00DB724A" w:rsidRPr="000F2C91">
        <w:t xml:space="preserve"> года на </w:t>
      </w:r>
      <w:r w:rsidR="002F1959" w:rsidRPr="000F2C91">
        <w:t>48,6%, что обусловлено</w:t>
      </w:r>
      <w:r w:rsidR="000F2C91" w:rsidRPr="000F2C91">
        <w:t>:</w:t>
      </w:r>
      <w:r w:rsidR="00E45CC6" w:rsidRPr="000F2C91">
        <w:t xml:space="preserve"> </w:t>
      </w:r>
    </w:p>
    <w:p w14:paraId="272D847F" w14:textId="35AE40D4" w:rsidR="00445A47" w:rsidRPr="000F2C91" w:rsidRDefault="00E45CC6" w:rsidP="00FD132B">
      <w:pPr>
        <w:ind w:firstLine="851"/>
        <w:jc w:val="both"/>
      </w:pPr>
      <w:r w:rsidRPr="000F2C91">
        <w:t>ф</w:t>
      </w:r>
      <w:r w:rsidR="00445A47" w:rsidRPr="000F2C91">
        <w:t xml:space="preserve">актическим выполнением работ, связанных со строительством фельдшерских акушерских пунктов и </w:t>
      </w:r>
      <w:proofErr w:type="gramStart"/>
      <w:r w:rsidR="00445A47" w:rsidRPr="000F2C91">
        <w:t>реконструкцией</w:t>
      </w:r>
      <w:proofErr w:type="gramEnd"/>
      <w:r w:rsidR="00445A47" w:rsidRPr="000F2C91">
        <w:t xml:space="preserve"> и оснащением акушерского корпуса </w:t>
      </w:r>
      <w:r w:rsidRPr="000F2C91">
        <w:t>государственной</w:t>
      </w:r>
      <w:r w:rsidR="00445A47" w:rsidRPr="000F2C91">
        <w:t xml:space="preserve"> Новосибирской областной клинической больницы для размещения </w:t>
      </w:r>
      <w:r w:rsidRPr="000F2C91">
        <w:t>перинатального центра Новосибирской области, а также других объектов здравоохранения</w:t>
      </w:r>
      <w:r w:rsidR="000F2C91">
        <w:t>;</w:t>
      </w:r>
    </w:p>
    <w:p w14:paraId="0943439D" w14:textId="7CA59DCD" w:rsidR="000F2C91" w:rsidRPr="000F2C91" w:rsidRDefault="000F2C91" w:rsidP="00FD132B">
      <w:pPr>
        <w:ind w:firstLine="851"/>
        <w:jc w:val="both"/>
      </w:pPr>
      <w:r w:rsidRPr="000F2C91">
        <w:t>увеличением финансирования оказания гражданам высокотехнологичной медицинской помощи, не включенной в базовую программу медицинского страхования</w:t>
      </w:r>
      <w:r>
        <w:t>;</w:t>
      </w:r>
    </w:p>
    <w:p w14:paraId="36E355E0" w14:textId="43517767" w:rsidR="00E45CC6" w:rsidRDefault="000F2C91" w:rsidP="000F2C91">
      <w:pPr>
        <w:ind w:firstLine="851"/>
        <w:jc w:val="both"/>
      </w:pPr>
      <w:r>
        <w:t>повышением</w:t>
      </w:r>
      <w:r w:rsidR="00E45CC6" w:rsidRPr="000F2C91">
        <w:t xml:space="preserve"> заработной платы</w:t>
      </w:r>
      <w:r>
        <w:t>.</w:t>
      </w:r>
    </w:p>
    <w:p w14:paraId="08C05450" w14:textId="366A620E" w:rsidR="00B564F6" w:rsidRPr="005A199A" w:rsidRDefault="00473743" w:rsidP="00FD132B">
      <w:pPr>
        <w:ind w:firstLine="851"/>
        <w:jc w:val="both"/>
        <w:rPr>
          <w:highlight w:val="yellow"/>
        </w:rPr>
      </w:pPr>
      <w:r>
        <w:t>5</w:t>
      </w:r>
      <w:r w:rsidR="00B564F6" w:rsidRPr="002F1959">
        <w:t xml:space="preserve">) на культуру и кинематографию </w:t>
      </w:r>
      <w:r w:rsidR="00CC35B0" w:rsidRPr="002F1959">
        <w:t>направлено</w:t>
      </w:r>
      <w:r w:rsidR="00B564F6" w:rsidRPr="002F1959">
        <w:t xml:space="preserve"> </w:t>
      </w:r>
      <w:r w:rsidR="002F1959" w:rsidRPr="002F1959">
        <w:t>1 857,7</w:t>
      </w:r>
      <w:r w:rsidR="00CC35B0" w:rsidRPr="002F1959">
        <w:t xml:space="preserve"> млн рублей или </w:t>
      </w:r>
      <w:r w:rsidR="002F1959" w:rsidRPr="002F1959">
        <w:t>21,4</w:t>
      </w:r>
      <w:r w:rsidR="00B564F6" w:rsidRPr="002F1959">
        <w:t>% от годов</w:t>
      </w:r>
      <w:r w:rsidR="00CC35B0" w:rsidRPr="002F1959">
        <w:t>ого</w:t>
      </w:r>
      <w:r w:rsidR="00B564F6" w:rsidRPr="002F1959">
        <w:t xml:space="preserve"> </w:t>
      </w:r>
      <w:r w:rsidR="00CC35B0" w:rsidRPr="002F1959">
        <w:t>плана</w:t>
      </w:r>
      <w:r w:rsidR="00B564F6" w:rsidRPr="002F1959">
        <w:t xml:space="preserve">. </w:t>
      </w:r>
      <w:r w:rsidR="00B564F6" w:rsidRPr="00D66795">
        <w:t>По сравнению с</w:t>
      </w:r>
      <w:r w:rsidR="00CC35B0" w:rsidRPr="00D66795">
        <w:t xml:space="preserve"> аналогичным периодом</w:t>
      </w:r>
      <w:r w:rsidR="00B564F6" w:rsidRPr="00D66795">
        <w:t xml:space="preserve"> 201</w:t>
      </w:r>
      <w:r w:rsidR="002F1959" w:rsidRPr="00D66795">
        <w:t>9</w:t>
      </w:r>
      <w:r w:rsidR="00B564F6" w:rsidRPr="00D66795">
        <w:t xml:space="preserve"> год</w:t>
      </w:r>
      <w:r w:rsidR="00CC35B0" w:rsidRPr="00D66795">
        <w:t>а</w:t>
      </w:r>
      <w:r w:rsidR="00B564F6" w:rsidRPr="00D66795">
        <w:t xml:space="preserve"> прирост составил </w:t>
      </w:r>
      <w:r w:rsidR="002F1959" w:rsidRPr="00D66795">
        <w:t>8,6</w:t>
      </w:r>
      <w:r w:rsidR="00B564F6" w:rsidRPr="00D66795">
        <w:t>%</w:t>
      </w:r>
      <w:r w:rsidR="00481419" w:rsidRPr="00D66795">
        <w:t>, что обусловлено</w:t>
      </w:r>
      <w:r w:rsidR="000F2C91" w:rsidRPr="00D66795">
        <w:t xml:space="preserve"> повышением заработной платы</w:t>
      </w:r>
      <w:r w:rsidR="00D66795" w:rsidRPr="00D66795">
        <w:t xml:space="preserve">, а также </w:t>
      </w:r>
      <w:r w:rsidR="00FA54D9" w:rsidRPr="00FA54D9">
        <w:t>организацией и проведением</w:t>
      </w:r>
      <w:r w:rsidR="00D66795" w:rsidRPr="00FA54D9">
        <w:t xml:space="preserve"> всероссийских и международных творческих проектов в области музыкального и театрального искусства</w:t>
      </w:r>
      <w:r w:rsidR="00FA54D9">
        <w:t>.</w:t>
      </w:r>
    </w:p>
    <w:p w14:paraId="41675F7D" w14:textId="45FF4197" w:rsidR="00D66795" w:rsidRDefault="00C37BDB" w:rsidP="00D66795">
      <w:pPr>
        <w:ind w:firstLine="851"/>
        <w:jc w:val="both"/>
        <w:rPr>
          <w:highlight w:val="yellow"/>
        </w:rPr>
      </w:pPr>
      <w:r w:rsidRPr="00FE2FFB">
        <w:t>Расходы на</w:t>
      </w:r>
      <w:r w:rsidR="00162953" w:rsidRPr="00FE2FFB">
        <w:t xml:space="preserve"> дорожно</w:t>
      </w:r>
      <w:r w:rsidRPr="00FE2FFB">
        <w:t>е</w:t>
      </w:r>
      <w:r w:rsidR="00162953" w:rsidRPr="00FE2FFB">
        <w:t xml:space="preserve"> хозяйств</w:t>
      </w:r>
      <w:r w:rsidRPr="00FE2FFB">
        <w:t>о</w:t>
      </w:r>
      <w:r w:rsidR="00162953" w:rsidRPr="00FE2FFB">
        <w:t xml:space="preserve"> сложились в </w:t>
      </w:r>
      <w:r w:rsidR="002C5FD0" w:rsidRPr="00FE2FFB">
        <w:t>объёме</w:t>
      </w:r>
      <w:r w:rsidR="00162953" w:rsidRPr="00FE2FFB">
        <w:t xml:space="preserve"> </w:t>
      </w:r>
      <w:r w:rsidR="00FE2FFB" w:rsidRPr="00FE2FFB">
        <w:t xml:space="preserve">2 659,7 </w:t>
      </w:r>
      <w:r w:rsidR="00162953" w:rsidRPr="00FE2FFB">
        <w:t>мл</w:t>
      </w:r>
      <w:r w:rsidR="00921E98" w:rsidRPr="00FE2FFB">
        <w:t>н</w:t>
      </w:r>
      <w:r w:rsidR="00162953" w:rsidRPr="00FE2FFB">
        <w:t xml:space="preserve"> рублей, что состав</w:t>
      </w:r>
      <w:r w:rsidRPr="00FE2FFB">
        <w:t>ляет</w:t>
      </w:r>
      <w:r w:rsidR="00162953" w:rsidRPr="00FE2FFB">
        <w:t xml:space="preserve"> </w:t>
      </w:r>
      <w:r w:rsidR="00FE2FFB">
        <w:t>6,4</w:t>
      </w:r>
      <w:r w:rsidR="00162953" w:rsidRPr="00FE2FFB">
        <w:t>% от общего объёма</w:t>
      </w:r>
      <w:r w:rsidRPr="00FE2FFB">
        <w:t xml:space="preserve"> расходов. </w:t>
      </w:r>
      <w:r w:rsidR="00FE2FFB" w:rsidRPr="00FE2FFB">
        <w:t xml:space="preserve">По сравнению с 1 кварталом прошедшего года данные расходы выросли на 17,6%, </w:t>
      </w:r>
      <w:r w:rsidR="00D66795" w:rsidRPr="00D66795">
        <w:t>что обусловлено увеличением финансирования мероприятий по содержанию и ремонту автомобильных дорог регионального и муниципального значения в том числе в связи с благоприятными погодными условиями.</w:t>
      </w:r>
    </w:p>
    <w:p w14:paraId="7E3C27F8" w14:textId="5EC726AF" w:rsidR="00162953" w:rsidRPr="005A199A" w:rsidRDefault="00162953" w:rsidP="00F6450A">
      <w:pPr>
        <w:autoSpaceDE w:val="0"/>
        <w:autoSpaceDN w:val="0"/>
        <w:adjustRightInd w:val="0"/>
        <w:ind w:firstLine="851"/>
        <w:jc w:val="both"/>
        <w:rPr>
          <w:highlight w:val="yellow"/>
        </w:rPr>
      </w:pPr>
      <w:r w:rsidRPr="00FE2FFB">
        <w:t xml:space="preserve">Расходы на жилищно-коммунальное хозяйство составили </w:t>
      </w:r>
      <w:r w:rsidR="00FE2FFB" w:rsidRPr="00FE2FFB">
        <w:t>928,5</w:t>
      </w:r>
      <w:r w:rsidRPr="00FE2FFB">
        <w:t xml:space="preserve"> мл</w:t>
      </w:r>
      <w:r w:rsidR="00921E98" w:rsidRPr="00FE2FFB">
        <w:t>н</w:t>
      </w:r>
      <w:r w:rsidRPr="00FE2FFB">
        <w:t xml:space="preserve"> рублей или </w:t>
      </w:r>
      <w:r w:rsidR="00C032ED" w:rsidRPr="00FE2FFB">
        <w:t>2,</w:t>
      </w:r>
      <w:r w:rsidR="00FE2FFB" w:rsidRPr="00FE2FFB">
        <w:t>2</w:t>
      </w:r>
      <w:r w:rsidRPr="00FE2FFB">
        <w:t xml:space="preserve">% от всех произведённых расходов. Это на </w:t>
      </w:r>
      <w:r w:rsidR="00FE2FFB" w:rsidRPr="00FE2FFB">
        <w:t>6,7</w:t>
      </w:r>
      <w:r w:rsidRPr="00FE2FFB">
        <w:t xml:space="preserve">% </w:t>
      </w:r>
      <w:r w:rsidR="00C032ED" w:rsidRPr="00FE2FFB">
        <w:t>ниже</w:t>
      </w:r>
      <w:r w:rsidRPr="00FE2FFB">
        <w:t xml:space="preserve">, чем в </w:t>
      </w:r>
      <w:r w:rsidR="00C032ED" w:rsidRPr="00FE2FFB">
        <w:t xml:space="preserve">1 квартале </w:t>
      </w:r>
      <w:r w:rsidRPr="00FE2FFB">
        <w:t>201</w:t>
      </w:r>
      <w:r w:rsidR="00EE2EA4">
        <w:t>9</w:t>
      </w:r>
      <w:r w:rsidRPr="00FE2FFB">
        <w:t xml:space="preserve"> год</w:t>
      </w:r>
      <w:r w:rsidR="00C032ED" w:rsidRPr="00FE2FFB">
        <w:t xml:space="preserve">а. </w:t>
      </w:r>
    </w:p>
    <w:p w14:paraId="2AF1C1DE" w14:textId="66863B12" w:rsidR="00162953" w:rsidRPr="005A199A" w:rsidRDefault="00162953" w:rsidP="00FD132B">
      <w:pPr>
        <w:autoSpaceDE w:val="0"/>
        <w:autoSpaceDN w:val="0"/>
        <w:adjustRightInd w:val="0"/>
        <w:ind w:firstLine="851"/>
        <w:jc w:val="both"/>
        <w:rPr>
          <w:highlight w:val="yellow"/>
        </w:rPr>
      </w:pPr>
      <w:r w:rsidRPr="009C2F66">
        <w:t>На развитие сельского, лесного, водного хозяйства, рыболовства и иные отрасли экон</w:t>
      </w:r>
      <w:r w:rsidR="001D00F7" w:rsidRPr="009C2F66">
        <w:t xml:space="preserve">омики было затрачено </w:t>
      </w:r>
      <w:r w:rsidR="00EE2EA4" w:rsidRPr="009C2F66">
        <w:t>1 857,7</w:t>
      </w:r>
      <w:r w:rsidRPr="009C2F66">
        <w:t xml:space="preserve"> мл</w:t>
      </w:r>
      <w:r w:rsidR="001D00F7" w:rsidRPr="009C2F66">
        <w:t>н</w:t>
      </w:r>
      <w:r w:rsidRPr="009C2F66">
        <w:t xml:space="preserve"> рублей, что </w:t>
      </w:r>
      <w:r w:rsidR="009C2F66" w:rsidRPr="009C2F66">
        <w:t>выше</w:t>
      </w:r>
      <w:r w:rsidR="00441016" w:rsidRPr="009C2F66">
        <w:t xml:space="preserve">, чем в аналогичном периоде </w:t>
      </w:r>
      <w:r w:rsidRPr="009C2F66">
        <w:t>201</w:t>
      </w:r>
      <w:r w:rsidR="009C2F66" w:rsidRPr="009C2F66">
        <w:t>9</w:t>
      </w:r>
      <w:r w:rsidRPr="009C2F66">
        <w:t xml:space="preserve"> года на </w:t>
      </w:r>
      <w:r w:rsidR="009C2F66" w:rsidRPr="009C2F66">
        <w:t>4,4</w:t>
      </w:r>
      <w:r w:rsidRPr="009C2F66">
        <w:t xml:space="preserve">%. </w:t>
      </w:r>
      <w:r w:rsidR="00441016" w:rsidRPr="00FA54D9">
        <w:t>В значительной мере э</w:t>
      </w:r>
      <w:r w:rsidRPr="00FA54D9">
        <w:t>то обусловлено</w:t>
      </w:r>
      <w:r w:rsidR="00FA54D9" w:rsidRPr="00FA54D9">
        <w:t xml:space="preserve"> дополнительными мерами поддержки малого и среднего предпринимательства.</w:t>
      </w:r>
    </w:p>
    <w:p w14:paraId="40C7DC9A" w14:textId="0749A12C" w:rsidR="005A199A" w:rsidRDefault="00B27B87" w:rsidP="009C2F66">
      <w:pPr>
        <w:autoSpaceDE w:val="0"/>
        <w:autoSpaceDN w:val="0"/>
        <w:adjustRightInd w:val="0"/>
        <w:ind w:firstLine="851"/>
        <w:jc w:val="both"/>
      </w:pPr>
      <w:r w:rsidRPr="00F30DDF">
        <w:t>Прочие расходы</w:t>
      </w:r>
      <w:r w:rsidR="00BA2ABD" w:rsidRPr="00F30DDF">
        <w:t xml:space="preserve"> </w:t>
      </w:r>
      <w:r w:rsidRPr="00F30DDF">
        <w:t>в</w:t>
      </w:r>
      <w:r w:rsidR="00BA2ABD" w:rsidRPr="00F30DDF">
        <w:t xml:space="preserve"> </w:t>
      </w:r>
      <w:r w:rsidR="00441016" w:rsidRPr="00F30DDF">
        <w:t xml:space="preserve">1 квартале </w:t>
      </w:r>
      <w:r w:rsidR="00E22E27" w:rsidRPr="00F30DDF">
        <w:t>20</w:t>
      </w:r>
      <w:r w:rsidR="009C2F66" w:rsidRPr="00F30DDF">
        <w:t>20</w:t>
      </w:r>
      <w:r w:rsidR="00E22E27" w:rsidRPr="00F30DDF">
        <w:t xml:space="preserve"> год</w:t>
      </w:r>
      <w:r w:rsidR="00441016" w:rsidRPr="00F30DDF">
        <w:t>а</w:t>
      </w:r>
      <w:r w:rsidR="00BA2ABD" w:rsidRPr="00F30DDF">
        <w:t xml:space="preserve"> составили </w:t>
      </w:r>
      <w:r w:rsidR="00FA54D9" w:rsidRPr="00F30DDF">
        <w:t xml:space="preserve">3 684,6 </w:t>
      </w:r>
      <w:r w:rsidR="00BA2ABD" w:rsidRPr="00F30DDF">
        <w:t>млн рублей</w:t>
      </w:r>
      <w:r w:rsidR="001D6950" w:rsidRPr="00F30DDF">
        <w:t xml:space="preserve">, </w:t>
      </w:r>
      <w:r w:rsidR="007C188E" w:rsidRPr="00F30DDF">
        <w:t>или</w:t>
      </w:r>
      <w:r w:rsidR="001D6950" w:rsidRPr="00F30DDF">
        <w:t xml:space="preserve"> </w:t>
      </w:r>
      <w:r w:rsidR="004D1F4F">
        <w:t>9</w:t>
      </w:r>
      <w:r w:rsidR="001D6950" w:rsidRPr="00F30DDF">
        <w:t>% от всех расходов консолидированного бюджета</w:t>
      </w:r>
      <w:r w:rsidR="00BA2ABD" w:rsidRPr="00F30DDF">
        <w:t>.</w:t>
      </w:r>
      <w:r w:rsidR="00BA2ABD" w:rsidRPr="00EA64C6">
        <w:t xml:space="preserve"> </w:t>
      </w:r>
    </w:p>
    <w:p w14:paraId="2AE066E3" w14:textId="77777777" w:rsidR="004D1F4F" w:rsidRDefault="004D1F4F" w:rsidP="005A199A">
      <w:pPr>
        <w:ind w:firstLine="709"/>
        <w:jc w:val="both"/>
      </w:pPr>
    </w:p>
    <w:p w14:paraId="4E66CFD1" w14:textId="7AA1C3C5" w:rsidR="005A199A" w:rsidRDefault="005A199A" w:rsidP="005A199A">
      <w:pPr>
        <w:ind w:firstLine="709"/>
        <w:jc w:val="both"/>
      </w:pPr>
      <w:r>
        <w:t>Структура</w:t>
      </w:r>
      <w:r w:rsidRPr="0046420B">
        <w:t xml:space="preserve"> государственного внутреннего долга Новосибирской области за</w:t>
      </w:r>
      <w:r>
        <w:t xml:space="preserve"> 1 квартал</w:t>
      </w:r>
      <w:r w:rsidRPr="0046420B">
        <w:t xml:space="preserve"> </w:t>
      </w:r>
      <w:r>
        <w:t>201</w:t>
      </w:r>
      <w:r w:rsidRPr="00E67811">
        <w:t>9</w:t>
      </w:r>
      <w:r>
        <w:t xml:space="preserve"> года - 1 квартал 2020 года представлена в таблице 1</w:t>
      </w:r>
      <w:r w:rsidRPr="0046420B">
        <w:t xml:space="preserve">. </w:t>
      </w:r>
    </w:p>
    <w:p w14:paraId="593F76E4" w14:textId="7AD24660" w:rsidR="005A199A" w:rsidRDefault="005A199A" w:rsidP="005A199A">
      <w:pPr>
        <w:ind w:firstLine="709"/>
        <w:jc w:val="both"/>
      </w:pPr>
      <w:r w:rsidRPr="0046420B">
        <w:t xml:space="preserve">Из анализа данных </w:t>
      </w:r>
      <w:r>
        <w:t>таблицы следует, что на 1 апреля 2020</w:t>
      </w:r>
      <w:r w:rsidRPr="0046420B">
        <w:t xml:space="preserve"> года государств</w:t>
      </w:r>
      <w:r>
        <w:t>енный внутренний долг Новосибирской области составил 45</w:t>
      </w:r>
      <w:r w:rsidR="00271A1E">
        <w:t> </w:t>
      </w:r>
      <w:r>
        <w:t>727</w:t>
      </w:r>
      <w:r w:rsidR="00271A1E">
        <w:t>,</w:t>
      </w:r>
      <w:r>
        <w:t>1</w:t>
      </w:r>
      <w:r w:rsidR="00271A1E">
        <w:t xml:space="preserve"> млн </w:t>
      </w:r>
      <w:r w:rsidRPr="0046420B">
        <w:t>ру</w:t>
      </w:r>
      <w:r>
        <w:t xml:space="preserve">б., </w:t>
      </w:r>
      <w:r w:rsidRPr="002E5E9E">
        <w:t xml:space="preserve">что </w:t>
      </w:r>
      <w:r>
        <w:t>не превышает утвержденный на 20</w:t>
      </w:r>
      <w:r w:rsidRPr="00E67811">
        <w:t>20</w:t>
      </w:r>
      <w:r w:rsidRPr="002E5E9E">
        <w:t xml:space="preserve"> го</w:t>
      </w:r>
      <w:r>
        <w:t>д предельный объем государствен</w:t>
      </w:r>
      <w:r w:rsidRPr="002E5E9E">
        <w:t>ного внутреннего долга Новосибирской области.</w:t>
      </w:r>
    </w:p>
    <w:p w14:paraId="72C0ED3B" w14:textId="4F5AACA7" w:rsidR="005A199A" w:rsidRDefault="005A199A" w:rsidP="005A199A">
      <w:pPr>
        <w:ind w:firstLine="709"/>
        <w:jc w:val="both"/>
      </w:pPr>
      <w:r>
        <w:t xml:space="preserve"> В его структуре произошли каче</w:t>
      </w:r>
      <w:r w:rsidRPr="00CC3DE4">
        <w:t>ствен</w:t>
      </w:r>
      <w:r>
        <w:t>ные изменения. В 1 квартале 2020</w:t>
      </w:r>
      <w:r w:rsidRPr="00416497">
        <w:t xml:space="preserve"> года уменьшила</w:t>
      </w:r>
      <w:r>
        <w:t>сь доля рыночных долговых обязательств (с 60,2% до 34,4%) по сравнению с началом 2020</w:t>
      </w:r>
      <w:r w:rsidRPr="00416497">
        <w:t xml:space="preserve"> года.</w:t>
      </w:r>
      <w:r>
        <w:t xml:space="preserve"> На 01.04.2020 года задолженность по кредитам коммерческих банков в объеме государственного долга Новосибирской области отсутствует.</w:t>
      </w:r>
    </w:p>
    <w:p w14:paraId="1B09736D" w14:textId="43B98935" w:rsidR="004D1F4F" w:rsidRDefault="004D1F4F" w:rsidP="00271A1E">
      <w:pPr>
        <w:jc w:val="both"/>
      </w:pPr>
    </w:p>
    <w:p w14:paraId="3FD17FAF" w14:textId="3EBF96DF" w:rsidR="00271A1E" w:rsidRDefault="00271A1E" w:rsidP="00271A1E">
      <w:pPr>
        <w:jc w:val="both"/>
      </w:pPr>
    </w:p>
    <w:p w14:paraId="570BBF07" w14:textId="3011E484" w:rsidR="00271A1E" w:rsidRDefault="00271A1E" w:rsidP="00271A1E">
      <w:pPr>
        <w:jc w:val="both"/>
      </w:pPr>
    </w:p>
    <w:p w14:paraId="3978660F" w14:textId="5289FD7D" w:rsidR="00271A1E" w:rsidRDefault="00271A1E" w:rsidP="00271A1E">
      <w:pPr>
        <w:jc w:val="both"/>
      </w:pPr>
    </w:p>
    <w:p w14:paraId="12CE738A" w14:textId="77777777" w:rsidR="00271A1E" w:rsidRPr="00A77649" w:rsidRDefault="00271A1E" w:rsidP="00271A1E">
      <w:pPr>
        <w:jc w:val="both"/>
      </w:pPr>
      <w:bookmarkStart w:id="0" w:name="_GoBack"/>
      <w:bookmarkEnd w:id="0"/>
    </w:p>
    <w:p w14:paraId="6E59D98E" w14:textId="77777777" w:rsidR="005A199A" w:rsidRPr="000D78F4" w:rsidRDefault="005A199A" w:rsidP="005A199A">
      <w:pPr>
        <w:spacing w:before="120"/>
        <w:ind w:firstLine="709"/>
        <w:jc w:val="right"/>
      </w:pPr>
      <w:r>
        <w:t>Таблица 1</w:t>
      </w:r>
    </w:p>
    <w:p w14:paraId="07FC16CC" w14:textId="77777777" w:rsidR="005A199A" w:rsidRPr="000D78F4" w:rsidRDefault="005A199A" w:rsidP="005A199A">
      <w:pPr>
        <w:spacing w:before="120" w:after="120"/>
        <w:ind w:firstLine="709"/>
        <w:jc w:val="center"/>
      </w:pPr>
      <w:r w:rsidRPr="000D78F4">
        <w:t>Структура внутреннего долга Новосибирской области</w:t>
      </w:r>
    </w:p>
    <w:tbl>
      <w:tblPr>
        <w:tblW w:w="9346" w:type="dxa"/>
        <w:tblLook w:val="04A0" w:firstRow="1" w:lastRow="0" w:firstColumn="1" w:lastColumn="0" w:noHBand="0" w:noVBand="1"/>
      </w:tblPr>
      <w:tblGrid>
        <w:gridCol w:w="3251"/>
        <w:gridCol w:w="1984"/>
        <w:gridCol w:w="1985"/>
        <w:gridCol w:w="2126"/>
      </w:tblGrid>
      <w:tr w:rsidR="005A199A" w:rsidRPr="002E5E9E" w14:paraId="056BB6A7" w14:textId="77777777" w:rsidTr="0077570A">
        <w:trPr>
          <w:trHeight w:val="465"/>
        </w:trPr>
        <w:tc>
          <w:tcPr>
            <w:tcW w:w="325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BE4D5"/>
            <w:vAlign w:val="center"/>
            <w:hideMark/>
          </w:tcPr>
          <w:p w14:paraId="6D034D79" w14:textId="77777777" w:rsidR="005A199A" w:rsidRPr="002E5E9E" w:rsidRDefault="005A199A" w:rsidP="0077570A">
            <w:pPr>
              <w:jc w:val="center"/>
              <w:rPr>
                <w:color w:val="000000"/>
                <w:sz w:val="20"/>
                <w:szCs w:val="20"/>
              </w:rPr>
            </w:pPr>
            <w:r w:rsidRPr="002E5E9E">
              <w:rPr>
                <w:color w:val="000000"/>
                <w:sz w:val="20"/>
                <w:szCs w:val="20"/>
              </w:rPr>
              <w:t>Форма долгового обязательства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BE4D5"/>
            <w:vAlign w:val="center"/>
            <w:hideMark/>
          </w:tcPr>
          <w:p w14:paraId="32C01218" w14:textId="77777777" w:rsidR="005A199A" w:rsidRPr="002E5E9E" w:rsidRDefault="005A199A" w:rsidP="0077570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на 01.04.2019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BE4D5"/>
            <w:vAlign w:val="center"/>
            <w:hideMark/>
          </w:tcPr>
          <w:p w14:paraId="0D82F55E" w14:textId="77777777" w:rsidR="005A199A" w:rsidRPr="002E5E9E" w:rsidRDefault="005A199A" w:rsidP="0077570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на 01.01.2020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BE4D5"/>
            <w:vAlign w:val="center"/>
            <w:hideMark/>
          </w:tcPr>
          <w:p w14:paraId="740BD809" w14:textId="77777777" w:rsidR="005A199A" w:rsidRPr="002E5E9E" w:rsidRDefault="005A199A" w:rsidP="0077570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на 01.04.2020</w:t>
            </w:r>
          </w:p>
        </w:tc>
      </w:tr>
      <w:tr w:rsidR="005A199A" w:rsidRPr="002E5E9E" w14:paraId="70DF04E2" w14:textId="77777777" w:rsidTr="0077570A">
        <w:trPr>
          <w:trHeight w:val="525"/>
        </w:trPr>
        <w:tc>
          <w:tcPr>
            <w:tcW w:w="325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04ACF01" w14:textId="77777777" w:rsidR="005A199A" w:rsidRPr="002E5E9E" w:rsidRDefault="005A199A" w:rsidP="0077570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BE4D5"/>
            <w:vAlign w:val="center"/>
            <w:hideMark/>
          </w:tcPr>
          <w:p w14:paraId="20F424E5" w14:textId="586390FF" w:rsidR="005A199A" w:rsidRPr="002E5E9E" w:rsidRDefault="00271A1E" w:rsidP="0077570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факт, млн </w:t>
            </w:r>
            <w:r w:rsidR="005A199A" w:rsidRPr="002E5E9E">
              <w:rPr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BE4D5"/>
            <w:vAlign w:val="center"/>
            <w:hideMark/>
          </w:tcPr>
          <w:p w14:paraId="51381C43" w14:textId="7764B9CA" w:rsidR="005A199A" w:rsidRPr="002E5E9E" w:rsidRDefault="00271A1E" w:rsidP="0077570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факт, млн </w:t>
            </w:r>
            <w:r w:rsidR="005A199A" w:rsidRPr="002E5E9E">
              <w:rPr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BE4D5"/>
            <w:vAlign w:val="center"/>
            <w:hideMark/>
          </w:tcPr>
          <w:p w14:paraId="70A12395" w14:textId="16818248" w:rsidR="005A199A" w:rsidRPr="002E5E9E" w:rsidRDefault="00271A1E" w:rsidP="0077570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факт, млн </w:t>
            </w:r>
            <w:r w:rsidR="005A199A" w:rsidRPr="002E5E9E">
              <w:rPr>
                <w:color w:val="000000"/>
                <w:sz w:val="20"/>
                <w:szCs w:val="20"/>
              </w:rPr>
              <w:t>руб.</w:t>
            </w:r>
          </w:p>
        </w:tc>
      </w:tr>
      <w:tr w:rsidR="005A199A" w:rsidRPr="002E5E9E" w14:paraId="28848C64" w14:textId="77777777" w:rsidTr="0077570A">
        <w:trPr>
          <w:trHeight w:val="315"/>
        </w:trPr>
        <w:tc>
          <w:tcPr>
            <w:tcW w:w="32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BE4D5"/>
            <w:vAlign w:val="center"/>
            <w:hideMark/>
          </w:tcPr>
          <w:p w14:paraId="36CB58C0" w14:textId="77777777" w:rsidR="005A199A" w:rsidRPr="002E5E9E" w:rsidRDefault="005A199A" w:rsidP="0077570A">
            <w:pPr>
              <w:jc w:val="center"/>
              <w:rPr>
                <w:color w:val="000000"/>
                <w:sz w:val="20"/>
                <w:szCs w:val="20"/>
              </w:rPr>
            </w:pPr>
            <w:r w:rsidRPr="002E5E9E">
              <w:rPr>
                <w:color w:val="000000"/>
                <w:sz w:val="20"/>
                <w:szCs w:val="20"/>
              </w:rPr>
              <w:t>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BE4D5"/>
            <w:vAlign w:val="center"/>
            <w:hideMark/>
          </w:tcPr>
          <w:p w14:paraId="321880F6" w14:textId="77777777" w:rsidR="005A199A" w:rsidRPr="002E5E9E" w:rsidRDefault="005A199A" w:rsidP="0077570A">
            <w:pPr>
              <w:jc w:val="center"/>
              <w:rPr>
                <w:color w:val="000000"/>
                <w:sz w:val="20"/>
                <w:szCs w:val="20"/>
              </w:rPr>
            </w:pPr>
            <w:r w:rsidRPr="002E5E9E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BE4D5"/>
            <w:vAlign w:val="center"/>
            <w:hideMark/>
          </w:tcPr>
          <w:p w14:paraId="71183495" w14:textId="77777777" w:rsidR="005A199A" w:rsidRPr="002E5E9E" w:rsidRDefault="005A199A" w:rsidP="0077570A">
            <w:pPr>
              <w:jc w:val="center"/>
              <w:rPr>
                <w:color w:val="000000"/>
                <w:sz w:val="20"/>
                <w:szCs w:val="20"/>
              </w:rPr>
            </w:pPr>
            <w:r w:rsidRPr="002E5E9E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BE4D5"/>
            <w:vAlign w:val="center"/>
            <w:hideMark/>
          </w:tcPr>
          <w:p w14:paraId="48A62274" w14:textId="77777777" w:rsidR="005A199A" w:rsidRPr="002E5E9E" w:rsidRDefault="005A199A" w:rsidP="0077570A">
            <w:pPr>
              <w:jc w:val="center"/>
              <w:rPr>
                <w:color w:val="000000"/>
                <w:sz w:val="20"/>
                <w:szCs w:val="20"/>
              </w:rPr>
            </w:pPr>
            <w:r w:rsidRPr="002E5E9E">
              <w:rPr>
                <w:color w:val="000000"/>
                <w:sz w:val="20"/>
                <w:szCs w:val="20"/>
              </w:rPr>
              <w:t>6</w:t>
            </w:r>
          </w:p>
        </w:tc>
      </w:tr>
      <w:tr w:rsidR="005A199A" w:rsidRPr="002E5E9E" w14:paraId="38C2D6E4" w14:textId="77777777" w:rsidTr="0077570A">
        <w:trPr>
          <w:trHeight w:val="315"/>
        </w:trPr>
        <w:tc>
          <w:tcPr>
            <w:tcW w:w="32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BE4D5"/>
            <w:vAlign w:val="center"/>
            <w:hideMark/>
          </w:tcPr>
          <w:p w14:paraId="000AA06A" w14:textId="77777777" w:rsidR="005A199A" w:rsidRPr="002E5E9E" w:rsidRDefault="005A199A" w:rsidP="0077570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E5E9E">
              <w:rPr>
                <w:b/>
                <w:bCs/>
                <w:color w:val="000000"/>
                <w:sz w:val="20"/>
                <w:szCs w:val="20"/>
              </w:rPr>
              <w:t>Внутренний долг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B8ABF2" w14:textId="59AA1719" w:rsidR="005A199A" w:rsidRPr="002E5E9E" w:rsidRDefault="005A199A" w:rsidP="00271A1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35</w:t>
            </w:r>
            <w:r w:rsidR="00271A1E">
              <w:rPr>
                <w:b/>
                <w:bCs/>
                <w:color w:val="000000"/>
                <w:sz w:val="20"/>
                <w:szCs w:val="20"/>
              </w:rPr>
              <w:t> </w:t>
            </w:r>
            <w:r w:rsidRPr="002E5E9E">
              <w:rPr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00</w:t>
            </w:r>
            <w:r w:rsidR="00271A1E">
              <w:rPr>
                <w:b/>
                <w:bCs/>
                <w:color w:val="000000"/>
                <w:sz w:val="20"/>
                <w:szCs w:val="20"/>
              </w:rPr>
              <w:t>,2</w:t>
            </w:r>
            <w:r w:rsidRPr="002E5E9E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A9278C" w14:textId="1A3319B8" w:rsidR="005A199A" w:rsidRPr="00271A1E" w:rsidRDefault="005A199A" w:rsidP="00271A1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E5E9E">
              <w:rPr>
                <w:b/>
                <w:bCs/>
                <w:color w:val="000000"/>
                <w:sz w:val="20"/>
                <w:szCs w:val="20"/>
              </w:rPr>
              <w:t>4</w:t>
            </w: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4</w:t>
            </w:r>
            <w:r w:rsidR="00271A1E">
              <w:rPr>
                <w:b/>
                <w:bCs/>
                <w:color w:val="000000"/>
                <w:sz w:val="20"/>
                <w:szCs w:val="20"/>
              </w:rPr>
              <w:t> </w:t>
            </w:r>
            <w:r w:rsidR="00271A1E">
              <w:rPr>
                <w:b/>
                <w:bCs/>
                <w:color w:val="000000"/>
                <w:sz w:val="20"/>
                <w:szCs w:val="20"/>
                <w:lang w:val="en-US"/>
              </w:rPr>
              <w:t>219,</w:t>
            </w:r>
            <w:r w:rsidR="00271A1E">
              <w:rPr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5F1C07" w14:textId="659E2104" w:rsidR="005A199A" w:rsidRPr="002E5E9E" w:rsidRDefault="005A199A" w:rsidP="00271A1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67811">
              <w:rPr>
                <w:b/>
                <w:bCs/>
                <w:color w:val="000000"/>
                <w:sz w:val="20"/>
                <w:szCs w:val="20"/>
              </w:rPr>
              <w:t>45</w:t>
            </w:r>
            <w:r w:rsidR="00271A1E">
              <w:rPr>
                <w:b/>
                <w:bCs/>
                <w:color w:val="000000"/>
                <w:sz w:val="20"/>
                <w:szCs w:val="20"/>
              </w:rPr>
              <w:t> </w:t>
            </w:r>
            <w:r w:rsidRPr="00E67811">
              <w:rPr>
                <w:b/>
                <w:bCs/>
                <w:color w:val="000000"/>
                <w:sz w:val="20"/>
                <w:szCs w:val="20"/>
              </w:rPr>
              <w:t>727</w:t>
            </w:r>
            <w:r w:rsidR="00271A1E">
              <w:rPr>
                <w:b/>
                <w:bCs/>
                <w:color w:val="000000"/>
                <w:sz w:val="20"/>
                <w:szCs w:val="20"/>
              </w:rPr>
              <w:t>,1</w:t>
            </w:r>
          </w:p>
        </w:tc>
      </w:tr>
      <w:tr w:rsidR="005A199A" w:rsidRPr="002E5E9E" w14:paraId="77805D0A" w14:textId="77777777" w:rsidTr="0077570A">
        <w:trPr>
          <w:trHeight w:val="505"/>
        </w:trPr>
        <w:tc>
          <w:tcPr>
            <w:tcW w:w="32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BE4D5"/>
            <w:vAlign w:val="center"/>
            <w:hideMark/>
          </w:tcPr>
          <w:p w14:paraId="25BAB1F6" w14:textId="77777777" w:rsidR="005A199A" w:rsidRPr="002E5E9E" w:rsidRDefault="005A199A" w:rsidP="0077570A">
            <w:pPr>
              <w:rPr>
                <w:color w:val="000000"/>
                <w:sz w:val="20"/>
                <w:szCs w:val="20"/>
              </w:rPr>
            </w:pPr>
            <w:r w:rsidRPr="002E5E9E">
              <w:rPr>
                <w:color w:val="000000"/>
                <w:sz w:val="20"/>
                <w:szCs w:val="20"/>
              </w:rPr>
              <w:t>Кредиты, полученные от кредитных организаций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49F41A" w14:textId="77777777" w:rsidR="005A199A" w:rsidRPr="002E5E9E" w:rsidRDefault="005A199A" w:rsidP="0077570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2632BB" w14:textId="6AB20A5A" w:rsidR="005A199A" w:rsidRPr="002E5E9E" w:rsidRDefault="005A199A" w:rsidP="00271A1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10</w:t>
            </w:r>
            <w:r w:rsidR="00271A1E">
              <w:rPr>
                <w:color w:val="000000"/>
                <w:sz w:val="20"/>
                <w:szCs w:val="20"/>
                <w:lang w:val="en-US"/>
              </w:rPr>
              <w:t> </w:t>
            </w:r>
            <w:r>
              <w:rPr>
                <w:color w:val="000000"/>
                <w:sz w:val="20"/>
                <w:szCs w:val="20"/>
                <w:lang w:val="en-US"/>
              </w:rPr>
              <w:t>864</w:t>
            </w:r>
            <w:r w:rsidR="00271A1E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750CFE" w14:textId="77777777" w:rsidR="005A199A" w:rsidRPr="00E67811" w:rsidRDefault="005A199A" w:rsidP="0077570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5A199A" w:rsidRPr="002E5E9E" w14:paraId="4B794ACB" w14:textId="77777777" w:rsidTr="0077570A">
        <w:trPr>
          <w:trHeight w:val="541"/>
        </w:trPr>
        <w:tc>
          <w:tcPr>
            <w:tcW w:w="32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BE4D5"/>
            <w:vAlign w:val="center"/>
            <w:hideMark/>
          </w:tcPr>
          <w:p w14:paraId="127E30B6" w14:textId="77777777" w:rsidR="005A199A" w:rsidRPr="002E5E9E" w:rsidRDefault="005A199A" w:rsidP="0077570A">
            <w:pPr>
              <w:rPr>
                <w:color w:val="000000"/>
                <w:sz w:val="20"/>
                <w:szCs w:val="20"/>
              </w:rPr>
            </w:pPr>
            <w:r w:rsidRPr="002E5E9E">
              <w:rPr>
                <w:color w:val="000000"/>
                <w:sz w:val="20"/>
                <w:szCs w:val="20"/>
              </w:rPr>
              <w:t>Бюджетные кредиты, привлеченные из федерального бюджета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1F7523" w14:textId="743EFFAF" w:rsidR="005A199A" w:rsidRPr="002E5E9E" w:rsidRDefault="005A199A" w:rsidP="00271A1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18</w:t>
            </w:r>
            <w:r w:rsidR="00271A1E">
              <w:rPr>
                <w:color w:val="000000"/>
                <w:sz w:val="20"/>
                <w:szCs w:val="20"/>
                <w:lang w:val="en-US"/>
              </w:rPr>
              <w:t> </w:t>
            </w:r>
            <w:r>
              <w:rPr>
                <w:color w:val="000000"/>
                <w:sz w:val="20"/>
                <w:szCs w:val="20"/>
                <w:lang w:val="en-US"/>
              </w:rPr>
              <w:t>350</w:t>
            </w:r>
            <w:r w:rsidR="00271A1E">
              <w:rPr>
                <w:color w:val="000000"/>
                <w:sz w:val="20"/>
                <w:szCs w:val="20"/>
              </w:rPr>
              <w:t>,2</w:t>
            </w:r>
            <w:r>
              <w:rPr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DD69F9" w14:textId="61CE155D" w:rsidR="005A199A" w:rsidRPr="002E5E9E" w:rsidRDefault="005A199A" w:rsidP="00271A1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</w:t>
            </w:r>
            <w:r w:rsidR="00271A1E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604</w:t>
            </w:r>
            <w:r w:rsidR="00271A1E">
              <w:rPr>
                <w:color w:val="000000"/>
                <w:sz w:val="20"/>
                <w:szCs w:val="20"/>
              </w:rPr>
              <w:t>,5</w:t>
            </w: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376061" w14:textId="3F665FD4" w:rsidR="005A199A" w:rsidRPr="00271A1E" w:rsidRDefault="005A199A" w:rsidP="00271A1E">
            <w:pPr>
              <w:jc w:val="center"/>
              <w:rPr>
                <w:color w:val="000000"/>
                <w:sz w:val="20"/>
                <w:szCs w:val="20"/>
              </w:rPr>
            </w:pPr>
            <w:r w:rsidRPr="00E67811">
              <w:rPr>
                <w:color w:val="000000"/>
                <w:sz w:val="20"/>
                <w:szCs w:val="20"/>
                <w:lang w:val="en-US"/>
              </w:rPr>
              <w:t>29</w:t>
            </w:r>
            <w:r w:rsidR="00271A1E">
              <w:rPr>
                <w:color w:val="000000"/>
                <w:sz w:val="20"/>
                <w:szCs w:val="20"/>
              </w:rPr>
              <w:t> </w:t>
            </w:r>
            <w:r w:rsidRPr="00E67811">
              <w:rPr>
                <w:color w:val="000000"/>
                <w:sz w:val="20"/>
                <w:szCs w:val="20"/>
                <w:lang w:val="en-US"/>
              </w:rPr>
              <w:t>976</w:t>
            </w:r>
            <w:r w:rsidR="00271A1E">
              <w:rPr>
                <w:color w:val="000000"/>
                <w:sz w:val="20"/>
                <w:szCs w:val="20"/>
              </w:rPr>
              <w:t>,3</w:t>
            </w:r>
          </w:p>
        </w:tc>
      </w:tr>
      <w:tr w:rsidR="005A199A" w:rsidRPr="002E5E9E" w14:paraId="16A189C2" w14:textId="77777777" w:rsidTr="0077570A">
        <w:trPr>
          <w:trHeight w:val="421"/>
        </w:trPr>
        <w:tc>
          <w:tcPr>
            <w:tcW w:w="32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BE4D5"/>
            <w:vAlign w:val="center"/>
            <w:hideMark/>
          </w:tcPr>
          <w:p w14:paraId="07373A9F" w14:textId="77777777" w:rsidR="005A199A" w:rsidRPr="002E5E9E" w:rsidRDefault="005A199A" w:rsidP="0077570A">
            <w:pPr>
              <w:rPr>
                <w:color w:val="000000"/>
                <w:sz w:val="20"/>
                <w:szCs w:val="20"/>
              </w:rPr>
            </w:pPr>
            <w:r w:rsidRPr="002E5E9E">
              <w:rPr>
                <w:color w:val="000000"/>
                <w:sz w:val="20"/>
                <w:szCs w:val="20"/>
              </w:rPr>
              <w:t>Государственные ценные бумаги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D09650" w14:textId="34B568A5" w:rsidR="005A199A" w:rsidRPr="002E5E9E" w:rsidRDefault="005A199A" w:rsidP="00271A1E">
            <w:pPr>
              <w:jc w:val="center"/>
              <w:rPr>
                <w:color w:val="000000"/>
                <w:sz w:val="20"/>
                <w:szCs w:val="20"/>
              </w:rPr>
            </w:pPr>
            <w:r w:rsidRPr="002E5E9E">
              <w:rPr>
                <w:color w:val="000000"/>
                <w:sz w:val="20"/>
                <w:szCs w:val="20"/>
              </w:rPr>
              <w:t>16</w:t>
            </w:r>
            <w:r w:rsidR="00271A1E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  <w:lang w:val="en-US"/>
              </w:rPr>
              <w:t>75</w:t>
            </w:r>
            <w:r w:rsidR="00271A1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236FE1" w14:textId="73E79140" w:rsidR="005A199A" w:rsidRPr="002E5E9E" w:rsidRDefault="005A199A" w:rsidP="0077570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</w:t>
            </w:r>
            <w:r w:rsidR="00271A1E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750</w:t>
            </w:r>
            <w:r w:rsidR="00271A1E">
              <w:rPr>
                <w:color w:val="000000"/>
                <w:sz w:val="20"/>
                <w:szCs w:val="20"/>
              </w:rPr>
              <w:t>,</w:t>
            </w: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87C51B" w14:textId="2DA52823" w:rsidR="005A199A" w:rsidRPr="002E5E9E" w:rsidRDefault="005A199A" w:rsidP="0077570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</w:t>
            </w:r>
            <w:r w:rsidR="00271A1E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  <w:lang w:val="en-US"/>
              </w:rPr>
              <w:t>75</w:t>
            </w:r>
            <w:r>
              <w:rPr>
                <w:color w:val="000000"/>
                <w:sz w:val="20"/>
                <w:szCs w:val="20"/>
              </w:rPr>
              <w:t>0</w:t>
            </w:r>
            <w:r w:rsidR="00271A1E">
              <w:rPr>
                <w:color w:val="000000"/>
                <w:sz w:val="20"/>
                <w:szCs w:val="20"/>
              </w:rPr>
              <w:t>,8</w:t>
            </w:r>
          </w:p>
        </w:tc>
      </w:tr>
      <w:tr w:rsidR="005A199A" w:rsidRPr="002E5E9E" w14:paraId="59EDE86F" w14:textId="77777777" w:rsidTr="0077570A">
        <w:trPr>
          <w:trHeight w:val="385"/>
        </w:trPr>
        <w:tc>
          <w:tcPr>
            <w:tcW w:w="32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BE4D5"/>
            <w:vAlign w:val="center"/>
            <w:hideMark/>
          </w:tcPr>
          <w:p w14:paraId="4E2E8F26" w14:textId="77777777" w:rsidR="005A199A" w:rsidRPr="002E5E9E" w:rsidRDefault="005A199A" w:rsidP="0077570A">
            <w:pPr>
              <w:rPr>
                <w:color w:val="000000"/>
                <w:sz w:val="20"/>
                <w:szCs w:val="20"/>
              </w:rPr>
            </w:pPr>
            <w:r w:rsidRPr="002E5E9E">
              <w:rPr>
                <w:color w:val="000000"/>
                <w:sz w:val="20"/>
                <w:szCs w:val="20"/>
              </w:rPr>
              <w:t>Государственные гарантии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367D11" w14:textId="77777777" w:rsidR="005A199A" w:rsidRPr="002E5E9E" w:rsidRDefault="005A199A" w:rsidP="0077570A">
            <w:pPr>
              <w:jc w:val="center"/>
              <w:rPr>
                <w:color w:val="000000"/>
                <w:sz w:val="20"/>
                <w:szCs w:val="20"/>
              </w:rPr>
            </w:pPr>
            <w:r w:rsidRPr="002E5E9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68F455" w14:textId="77777777" w:rsidR="005A199A" w:rsidRPr="002E5E9E" w:rsidRDefault="005A199A" w:rsidP="0077570A">
            <w:pPr>
              <w:jc w:val="center"/>
              <w:rPr>
                <w:color w:val="000000"/>
                <w:sz w:val="20"/>
                <w:szCs w:val="20"/>
              </w:rPr>
            </w:pPr>
            <w:r w:rsidRPr="002E5E9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721DCB" w14:textId="77777777" w:rsidR="005A199A" w:rsidRPr="002E5E9E" w:rsidRDefault="005A199A" w:rsidP="0077570A">
            <w:pPr>
              <w:jc w:val="center"/>
              <w:rPr>
                <w:color w:val="000000"/>
                <w:sz w:val="20"/>
                <w:szCs w:val="20"/>
              </w:rPr>
            </w:pPr>
            <w:r w:rsidRPr="002E5E9E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5A199A" w:rsidRPr="002E5E9E" w14:paraId="53FE8898" w14:textId="77777777" w:rsidTr="0077570A">
        <w:trPr>
          <w:trHeight w:val="360"/>
        </w:trPr>
        <w:tc>
          <w:tcPr>
            <w:tcW w:w="32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DE9D9"/>
            <w:noWrap/>
            <w:vAlign w:val="center"/>
            <w:hideMark/>
          </w:tcPr>
          <w:p w14:paraId="16FAD58D" w14:textId="77777777" w:rsidR="005A199A" w:rsidRPr="002E5E9E" w:rsidRDefault="005A199A" w:rsidP="0077570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E5E9E">
              <w:rPr>
                <w:b/>
                <w:bCs/>
                <w:color w:val="000000"/>
                <w:sz w:val="20"/>
                <w:szCs w:val="20"/>
              </w:rPr>
              <w:t>Муниципальный долг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DF32ED" w14:textId="49CCA318" w:rsidR="005A199A" w:rsidRPr="002E5E9E" w:rsidRDefault="005A199A" w:rsidP="00271A1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20</w:t>
            </w:r>
            <w:r w:rsidR="00271A1E">
              <w:rPr>
                <w:b/>
                <w:bCs/>
                <w:color w:val="000000"/>
                <w:sz w:val="20"/>
                <w:szCs w:val="20"/>
                <w:lang w:val="en-US"/>
              </w:rPr>
              <w:t> </w:t>
            </w: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173</w:t>
            </w:r>
            <w:r w:rsidR="00271A1E">
              <w:rPr>
                <w:b/>
                <w:bCs/>
                <w:color w:val="000000"/>
                <w:sz w:val="20"/>
                <w:szCs w:val="20"/>
              </w:rPr>
              <w:t>,9</w:t>
            </w: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B18A7D" w14:textId="2184BA85" w:rsidR="005A199A" w:rsidRPr="00E67811" w:rsidRDefault="005A199A" w:rsidP="00271A1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22</w:t>
            </w:r>
            <w:r w:rsidR="00271A1E">
              <w:rPr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b/>
                <w:bCs/>
                <w:color w:val="000000"/>
                <w:sz w:val="20"/>
                <w:szCs w:val="20"/>
              </w:rPr>
              <w:t>928</w:t>
            </w:r>
            <w:r w:rsidR="00271A1E">
              <w:rPr>
                <w:b/>
                <w:bCs/>
                <w:color w:val="000000"/>
                <w:sz w:val="20"/>
                <w:szCs w:val="20"/>
              </w:rPr>
              <w:t>,7</w:t>
            </w: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1A8F76" w14:textId="2DBECF3D" w:rsidR="005A199A" w:rsidRPr="00416497" w:rsidRDefault="005A199A" w:rsidP="00271A1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22</w:t>
            </w:r>
            <w:r w:rsidR="00271A1E">
              <w:rPr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b/>
                <w:bCs/>
                <w:color w:val="000000"/>
                <w:sz w:val="20"/>
                <w:szCs w:val="20"/>
              </w:rPr>
              <w:t>161</w:t>
            </w:r>
            <w:r w:rsidR="00271A1E">
              <w:rPr>
                <w:b/>
                <w:bCs/>
                <w:color w:val="000000"/>
                <w:sz w:val="20"/>
                <w:szCs w:val="20"/>
              </w:rPr>
              <w:t>,3</w:t>
            </w: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</w:tbl>
    <w:p w14:paraId="66CB0A2E" w14:textId="77777777" w:rsidR="005A199A" w:rsidRPr="000D78F4" w:rsidRDefault="005A199A" w:rsidP="005A199A">
      <w:pPr>
        <w:jc w:val="both"/>
      </w:pPr>
    </w:p>
    <w:p w14:paraId="1652742F" w14:textId="3AA6FFBF" w:rsidR="005A199A" w:rsidRDefault="005A199A" w:rsidP="005A199A">
      <w:pPr>
        <w:ind w:firstLine="709"/>
        <w:jc w:val="both"/>
        <w:rPr>
          <w:rFonts w:eastAsiaTheme="minorHAnsi"/>
        </w:rPr>
      </w:pPr>
      <w:r w:rsidRPr="00D12543">
        <w:rPr>
          <w:rFonts w:eastAsiaTheme="minorHAnsi"/>
        </w:rPr>
        <w:t xml:space="preserve">Реализация комплекса мер, направленных на сбалансированность </w:t>
      </w:r>
      <w:r w:rsidR="00F30DDF" w:rsidRPr="00D12543">
        <w:rPr>
          <w:rFonts w:eastAsiaTheme="minorHAnsi"/>
        </w:rPr>
        <w:t>областного</w:t>
      </w:r>
      <w:r w:rsidRPr="00D12543">
        <w:rPr>
          <w:rFonts w:eastAsiaTheme="minorHAnsi"/>
        </w:rPr>
        <w:t xml:space="preserve"> бюджета обеспечила по итогам </w:t>
      </w:r>
      <w:r>
        <w:rPr>
          <w:rFonts w:eastAsiaTheme="minorHAnsi"/>
        </w:rPr>
        <w:t>1 квартала 2020</w:t>
      </w:r>
      <w:r w:rsidRPr="00D12543">
        <w:rPr>
          <w:rFonts w:eastAsiaTheme="minorHAnsi"/>
        </w:rPr>
        <w:t xml:space="preserve"> года</w:t>
      </w:r>
      <w:r>
        <w:rPr>
          <w:rFonts w:eastAsiaTheme="minorHAnsi"/>
        </w:rPr>
        <w:t xml:space="preserve"> расчетный </w:t>
      </w:r>
      <w:r w:rsidRPr="00D12543">
        <w:rPr>
          <w:rFonts w:eastAsiaTheme="minorHAnsi"/>
        </w:rPr>
        <w:t>уровень долгов</w:t>
      </w:r>
      <w:r>
        <w:rPr>
          <w:rFonts w:eastAsiaTheme="minorHAnsi"/>
        </w:rPr>
        <w:t xml:space="preserve">ой нагрузки региона на уровне </w:t>
      </w:r>
      <w:r w:rsidRPr="0008604D">
        <w:rPr>
          <w:rFonts w:eastAsiaTheme="minorHAnsi"/>
        </w:rPr>
        <w:t>32,9%</w:t>
      </w:r>
      <w:r w:rsidRPr="00D12543">
        <w:rPr>
          <w:rFonts w:eastAsiaTheme="minorHAnsi"/>
        </w:rPr>
        <w:t xml:space="preserve"> (при допустимом</w:t>
      </w:r>
      <w:r>
        <w:rPr>
          <w:rFonts w:eastAsiaTheme="minorHAnsi"/>
        </w:rPr>
        <w:t xml:space="preserve"> условиями Соглашений с МФ РФ </w:t>
      </w:r>
      <w:r w:rsidRPr="0008604D">
        <w:rPr>
          <w:rFonts w:eastAsiaTheme="minorHAnsi"/>
        </w:rPr>
        <w:t>37%</w:t>
      </w:r>
      <w:r w:rsidRPr="00D12543">
        <w:rPr>
          <w:rFonts w:eastAsiaTheme="minorHAnsi"/>
        </w:rPr>
        <w:t xml:space="preserve"> значении</w:t>
      </w:r>
      <w:r>
        <w:rPr>
          <w:rFonts w:eastAsiaTheme="minorHAnsi"/>
        </w:rPr>
        <w:t xml:space="preserve">). </w:t>
      </w:r>
      <w:r w:rsidRPr="00747767">
        <w:rPr>
          <w:rFonts w:eastAsiaTheme="minorHAnsi"/>
        </w:rPr>
        <w:t>По состоянию на 01.03.2020</w:t>
      </w:r>
      <w:r>
        <w:rPr>
          <w:rFonts w:eastAsiaTheme="minorHAnsi"/>
        </w:rPr>
        <w:t xml:space="preserve"> Новосибирская область</w:t>
      </w:r>
      <w:r w:rsidRPr="00747767">
        <w:rPr>
          <w:rFonts w:eastAsiaTheme="minorHAnsi"/>
        </w:rPr>
        <w:t xml:space="preserve"> занима</w:t>
      </w:r>
      <w:r>
        <w:rPr>
          <w:rFonts w:eastAsiaTheme="minorHAnsi"/>
        </w:rPr>
        <w:t>ет</w:t>
      </w:r>
      <w:r w:rsidRPr="00747767">
        <w:rPr>
          <w:rFonts w:eastAsiaTheme="minorHAnsi"/>
        </w:rPr>
        <w:t xml:space="preserve"> среди субъектов РФ 48-ю позицию из 85 (при расположении регионов по убыванию значения долговой нагрузки), по Сибирскому федеральному округу 7 из 12.</w:t>
      </w:r>
    </w:p>
    <w:p w14:paraId="743FF102" w14:textId="77777777" w:rsidR="005A199A" w:rsidRPr="004F0DEA" w:rsidRDefault="005A199A" w:rsidP="005A199A">
      <w:pPr>
        <w:ind w:firstLine="709"/>
        <w:jc w:val="both"/>
        <w:rPr>
          <w:rFonts w:eastAsiaTheme="minorHAnsi"/>
        </w:rPr>
      </w:pPr>
    </w:p>
    <w:p w14:paraId="16CEDD7D" w14:textId="77777777" w:rsidR="00CA29CA" w:rsidRPr="00286716" w:rsidRDefault="00CA29CA" w:rsidP="005A199A">
      <w:pPr>
        <w:autoSpaceDE w:val="0"/>
        <w:autoSpaceDN w:val="0"/>
        <w:adjustRightInd w:val="0"/>
        <w:ind w:firstLine="851"/>
        <w:jc w:val="both"/>
      </w:pPr>
    </w:p>
    <w:sectPr w:rsidR="00CA29CA" w:rsidRPr="00286716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E16DBC" w14:textId="77777777" w:rsidR="004A5183" w:rsidRDefault="004A5183" w:rsidP="004A5183">
      <w:r>
        <w:separator/>
      </w:r>
    </w:p>
  </w:endnote>
  <w:endnote w:type="continuationSeparator" w:id="0">
    <w:p w14:paraId="7663C1EB" w14:textId="77777777" w:rsidR="004A5183" w:rsidRDefault="004A5183" w:rsidP="004A51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altName w:val="Webdings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altName w:val="Bookman Old Style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altName w:val="Symbol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entury Gothic"/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98001649"/>
      <w:docPartObj>
        <w:docPartGallery w:val="Page Numbers (Bottom of Page)"/>
        <w:docPartUnique/>
      </w:docPartObj>
    </w:sdtPr>
    <w:sdtEndPr/>
    <w:sdtContent>
      <w:p w14:paraId="4B301216" w14:textId="2F8F543F" w:rsidR="00052874" w:rsidRDefault="00052874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71A1E">
          <w:rPr>
            <w:noProof/>
          </w:rPr>
          <w:t>7</w:t>
        </w:r>
        <w:r>
          <w:fldChar w:fldCharType="end"/>
        </w:r>
      </w:p>
    </w:sdtContent>
  </w:sdt>
  <w:p w14:paraId="13394A55" w14:textId="77777777" w:rsidR="004A5183" w:rsidRDefault="004A5183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5968D7" w14:textId="77777777" w:rsidR="004A5183" w:rsidRDefault="004A5183" w:rsidP="004A5183">
      <w:r>
        <w:separator/>
      </w:r>
    </w:p>
  </w:footnote>
  <w:footnote w:type="continuationSeparator" w:id="0">
    <w:p w14:paraId="3654121F" w14:textId="77777777" w:rsidR="004A5183" w:rsidRDefault="004A5183" w:rsidP="004A51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E624AA3"/>
    <w:multiLevelType w:val="hybridMultilevel"/>
    <w:tmpl w:val="FA38B7A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558D42EA"/>
    <w:multiLevelType w:val="hybridMultilevel"/>
    <w:tmpl w:val="7B500A92"/>
    <w:lvl w:ilvl="0" w:tplc="9CC23A5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6A6028FD"/>
    <w:multiLevelType w:val="hybridMultilevel"/>
    <w:tmpl w:val="6D560E4C"/>
    <w:lvl w:ilvl="0" w:tplc="42DC647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9D6498A"/>
    <w:multiLevelType w:val="hybridMultilevel"/>
    <w:tmpl w:val="D3A6264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4652"/>
    <w:rsid w:val="00003CC5"/>
    <w:rsid w:val="0000598D"/>
    <w:rsid w:val="00007383"/>
    <w:rsid w:val="0000795E"/>
    <w:rsid w:val="00011828"/>
    <w:rsid w:val="00011A8C"/>
    <w:rsid w:val="00012057"/>
    <w:rsid w:val="000146FD"/>
    <w:rsid w:val="00015357"/>
    <w:rsid w:val="00020223"/>
    <w:rsid w:val="00022D33"/>
    <w:rsid w:val="00030E48"/>
    <w:rsid w:val="00031289"/>
    <w:rsid w:val="000338C2"/>
    <w:rsid w:val="000362A4"/>
    <w:rsid w:val="00036AA1"/>
    <w:rsid w:val="00042D04"/>
    <w:rsid w:val="00050BA6"/>
    <w:rsid w:val="00052874"/>
    <w:rsid w:val="00052DD0"/>
    <w:rsid w:val="00055613"/>
    <w:rsid w:val="00055856"/>
    <w:rsid w:val="00055B0A"/>
    <w:rsid w:val="00056C54"/>
    <w:rsid w:val="00061FF7"/>
    <w:rsid w:val="0006475A"/>
    <w:rsid w:val="000659B7"/>
    <w:rsid w:val="00072F0E"/>
    <w:rsid w:val="00076B3D"/>
    <w:rsid w:val="00082D8D"/>
    <w:rsid w:val="00084D42"/>
    <w:rsid w:val="00085C8A"/>
    <w:rsid w:val="00086796"/>
    <w:rsid w:val="0009611D"/>
    <w:rsid w:val="000A29DB"/>
    <w:rsid w:val="000A2DF5"/>
    <w:rsid w:val="000A2E4F"/>
    <w:rsid w:val="000A3D79"/>
    <w:rsid w:val="000A6451"/>
    <w:rsid w:val="000B144C"/>
    <w:rsid w:val="000B4AA8"/>
    <w:rsid w:val="000B5D10"/>
    <w:rsid w:val="000B5EB9"/>
    <w:rsid w:val="000B7333"/>
    <w:rsid w:val="000C2487"/>
    <w:rsid w:val="000C2BB5"/>
    <w:rsid w:val="000C43F7"/>
    <w:rsid w:val="000C5951"/>
    <w:rsid w:val="000C62B0"/>
    <w:rsid w:val="000C64FF"/>
    <w:rsid w:val="000C69B2"/>
    <w:rsid w:val="000D01F3"/>
    <w:rsid w:val="000D3043"/>
    <w:rsid w:val="000D3296"/>
    <w:rsid w:val="000D625D"/>
    <w:rsid w:val="000D71A3"/>
    <w:rsid w:val="000E11DC"/>
    <w:rsid w:val="000E5024"/>
    <w:rsid w:val="000F1B2A"/>
    <w:rsid w:val="000F2C91"/>
    <w:rsid w:val="000F4B03"/>
    <w:rsid w:val="000F6AB7"/>
    <w:rsid w:val="00102636"/>
    <w:rsid w:val="00104167"/>
    <w:rsid w:val="00110D0D"/>
    <w:rsid w:val="00111BFC"/>
    <w:rsid w:val="0011345E"/>
    <w:rsid w:val="00117D08"/>
    <w:rsid w:val="00120099"/>
    <w:rsid w:val="00122EBC"/>
    <w:rsid w:val="00124B2C"/>
    <w:rsid w:val="00125B30"/>
    <w:rsid w:val="00131945"/>
    <w:rsid w:val="001368D6"/>
    <w:rsid w:val="00137D85"/>
    <w:rsid w:val="00140BD6"/>
    <w:rsid w:val="00140F9E"/>
    <w:rsid w:val="0014203B"/>
    <w:rsid w:val="0014396B"/>
    <w:rsid w:val="001455BC"/>
    <w:rsid w:val="001457C0"/>
    <w:rsid w:val="00147309"/>
    <w:rsid w:val="00154C71"/>
    <w:rsid w:val="001576D8"/>
    <w:rsid w:val="00161073"/>
    <w:rsid w:val="00162953"/>
    <w:rsid w:val="00166335"/>
    <w:rsid w:val="001666D7"/>
    <w:rsid w:val="00167E07"/>
    <w:rsid w:val="001705ED"/>
    <w:rsid w:val="0017301E"/>
    <w:rsid w:val="00173844"/>
    <w:rsid w:val="00174B8C"/>
    <w:rsid w:val="00175FE6"/>
    <w:rsid w:val="00177EF2"/>
    <w:rsid w:val="0018362C"/>
    <w:rsid w:val="00186EB3"/>
    <w:rsid w:val="00190FCA"/>
    <w:rsid w:val="0019315F"/>
    <w:rsid w:val="00196FCC"/>
    <w:rsid w:val="00197135"/>
    <w:rsid w:val="001B33F7"/>
    <w:rsid w:val="001B3C12"/>
    <w:rsid w:val="001B4CD0"/>
    <w:rsid w:val="001B626B"/>
    <w:rsid w:val="001C0FA5"/>
    <w:rsid w:val="001C2412"/>
    <w:rsid w:val="001C6833"/>
    <w:rsid w:val="001C7E54"/>
    <w:rsid w:val="001D00F7"/>
    <w:rsid w:val="001D019F"/>
    <w:rsid w:val="001D4877"/>
    <w:rsid w:val="001D6140"/>
    <w:rsid w:val="001D6950"/>
    <w:rsid w:val="001D75C8"/>
    <w:rsid w:val="001E0CCC"/>
    <w:rsid w:val="001E163E"/>
    <w:rsid w:val="001E2629"/>
    <w:rsid w:val="001E6C55"/>
    <w:rsid w:val="001E7015"/>
    <w:rsid w:val="001E77B8"/>
    <w:rsid w:val="001F203B"/>
    <w:rsid w:val="001F3DEB"/>
    <w:rsid w:val="001F7004"/>
    <w:rsid w:val="0020394C"/>
    <w:rsid w:val="00213C0B"/>
    <w:rsid w:val="00215C0C"/>
    <w:rsid w:val="002177AA"/>
    <w:rsid w:val="00220A00"/>
    <w:rsid w:val="002261D1"/>
    <w:rsid w:val="002275C4"/>
    <w:rsid w:val="0023169A"/>
    <w:rsid w:val="00234406"/>
    <w:rsid w:val="00236296"/>
    <w:rsid w:val="00242A8A"/>
    <w:rsid w:val="00245FBD"/>
    <w:rsid w:val="0025249F"/>
    <w:rsid w:val="00253E17"/>
    <w:rsid w:val="00253F65"/>
    <w:rsid w:val="0025410A"/>
    <w:rsid w:val="00257539"/>
    <w:rsid w:val="00260B35"/>
    <w:rsid w:val="0026775C"/>
    <w:rsid w:val="00267B2D"/>
    <w:rsid w:val="00271A1E"/>
    <w:rsid w:val="002779F0"/>
    <w:rsid w:val="00282351"/>
    <w:rsid w:val="00286716"/>
    <w:rsid w:val="00294227"/>
    <w:rsid w:val="00294CC1"/>
    <w:rsid w:val="0029683D"/>
    <w:rsid w:val="00296B8A"/>
    <w:rsid w:val="00297DF4"/>
    <w:rsid w:val="002A0E58"/>
    <w:rsid w:val="002A2097"/>
    <w:rsid w:val="002A2A73"/>
    <w:rsid w:val="002A2A76"/>
    <w:rsid w:val="002A3D81"/>
    <w:rsid w:val="002A61F9"/>
    <w:rsid w:val="002A7378"/>
    <w:rsid w:val="002B4E30"/>
    <w:rsid w:val="002B5F42"/>
    <w:rsid w:val="002C0529"/>
    <w:rsid w:val="002C05C5"/>
    <w:rsid w:val="002C5D0E"/>
    <w:rsid w:val="002C5FD0"/>
    <w:rsid w:val="002D003C"/>
    <w:rsid w:val="002D2E3E"/>
    <w:rsid w:val="002D719F"/>
    <w:rsid w:val="002D7B40"/>
    <w:rsid w:val="002E0DD8"/>
    <w:rsid w:val="002E17BC"/>
    <w:rsid w:val="002E4221"/>
    <w:rsid w:val="002F1959"/>
    <w:rsid w:val="002F257C"/>
    <w:rsid w:val="002F2F9B"/>
    <w:rsid w:val="002F3CA0"/>
    <w:rsid w:val="003007ED"/>
    <w:rsid w:val="0030360E"/>
    <w:rsid w:val="0030787D"/>
    <w:rsid w:val="00307D38"/>
    <w:rsid w:val="00316E67"/>
    <w:rsid w:val="00327279"/>
    <w:rsid w:val="00330110"/>
    <w:rsid w:val="00332625"/>
    <w:rsid w:val="003338E6"/>
    <w:rsid w:val="00334AF4"/>
    <w:rsid w:val="00337E12"/>
    <w:rsid w:val="00344C39"/>
    <w:rsid w:val="0034568E"/>
    <w:rsid w:val="00346831"/>
    <w:rsid w:val="003471AA"/>
    <w:rsid w:val="00350557"/>
    <w:rsid w:val="00350D03"/>
    <w:rsid w:val="00366535"/>
    <w:rsid w:val="00366C1D"/>
    <w:rsid w:val="00375230"/>
    <w:rsid w:val="003758BC"/>
    <w:rsid w:val="00375D66"/>
    <w:rsid w:val="00376A5E"/>
    <w:rsid w:val="00383C7E"/>
    <w:rsid w:val="003868AD"/>
    <w:rsid w:val="003903EE"/>
    <w:rsid w:val="003925E3"/>
    <w:rsid w:val="00392A75"/>
    <w:rsid w:val="00392FB0"/>
    <w:rsid w:val="003946AC"/>
    <w:rsid w:val="00395264"/>
    <w:rsid w:val="0039691C"/>
    <w:rsid w:val="003978B8"/>
    <w:rsid w:val="003A0CFB"/>
    <w:rsid w:val="003A30A9"/>
    <w:rsid w:val="003A37FF"/>
    <w:rsid w:val="003A50C1"/>
    <w:rsid w:val="003A5982"/>
    <w:rsid w:val="003A7D16"/>
    <w:rsid w:val="003B294C"/>
    <w:rsid w:val="003B44CD"/>
    <w:rsid w:val="003B67D3"/>
    <w:rsid w:val="003B6D7F"/>
    <w:rsid w:val="003C051E"/>
    <w:rsid w:val="003C38E2"/>
    <w:rsid w:val="003C59AC"/>
    <w:rsid w:val="003D4FC6"/>
    <w:rsid w:val="003D70C9"/>
    <w:rsid w:val="003E2148"/>
    <w:rsid w:val="003E27F8"/>
    <w:rsid w:val="003E4B98"/>
    <w:rsid w:val="003E5DC3"/>
    <w:rsid w:val="003F06C2"/>
    <w:rsid w:val="003F1119"/>
    <w:rsid w:val="003F36FC"/>
    <w:rsid w:val="003F61AB"/>
    <w:rsid w:val="003F7A9C"/>
    <w:rsid w:val="0040120E"/>
    <w:rsid w:val="00405EC1"/>
    <w:rsid w:val="004061B9"/>
    <w:rsid w:val="00407073"/>
    <w:rsid w:val="00412A07"/>
    <w:rsid w:val="004140F0"/>
    <w:rsid w:val="00414BFD"/>
    <w:rsid w:val="00415044"/>
    <w:rsid w:val="004152ED"/>
    <w:rsid w:val="00416BF7"/>
    <w:rsid w:val="00417817"/>
    <w:rsid w:val="004204D2"/>
    <w:rsid w:val="00423791"/>
    <w:rsid w:val="00427563"/>
    <w:rsid w:val="00431C09"/>
    <w:rsid w:val="004323EF"/>
    <w:rsid w:val="0044100F"/>
    <w:rsid w:val="00441016"/>
    <w:rsid w:val="00441041"/>
    <w:rsid w:val="0044414A"/>
    <w:rsid w:val="00445A47"/>
    <w:rsid w:val="00445E49"/>
    <w:rsid w:val="00457792"/>
    <w:rsid w:val="00461A1A"/>
    <w:rsid w:val="00461F03"/>
    <w:rsid w:val="00463B47"/>
    <w:rsid w:val="0046596C"/>
    <w:rsid w:val="00465DF1"/>
    <w:rsid w:val="004666C1"/>
    <w:rsid w:val="0046739F"/>
    <w:rsid w:val="00473743"/>
    <w:rsid w:val="004753C0"/>
    <w:rsid w:val="00481419"/>
    <w:rsid w:val="00481794"/>
    <w:rsid w:val="00481C4C"/>
    <w:rsid w:val="004900A3"/>
    <w:rsid w:val="004957E3"/>
    <w:rsid w:val="00495F4E"/>
    <w:rsid w:val="004A1D5A"/>
    <w:rsid w:val="004A5183"/>
    <w:rsid w:val="004A61DC"/>
    <w:rsid w:val="004B422B"/>
    <w:rsid w:val="004B5CC7"/>
    <w:rsid w:val="004B6F51"/>
    <w:rsid w:val="004C3C89"/>
    <w:rsid w:val="004C4572"/>
    <w:rsid w:val="004C6F44"/>
    <w:rsid w:val="004D1F4F"/>
    <w:rsid w:val="004D3370"/>
    <w:rsid w:val="004D4D8B"/>
    <w:rsid w:val="004D5715"/>
    <w:rsid w:val="004D72C9"/>
    <w:rsid w:val="004D7544"/>
    <w:rsid w:val="004E5620"/>
    <w:rsid w:val="004F01E0"/>
    <w:rsid w:val="004F0DEA"/>
    <w:rsid w:val="004F24D8"/>
    <w:rsid w:val="004F4E97"/>
    <w:rsid w:val="005000B2"/>
    <w:rsid w:val="005023C5"/>
    <w:rsid w:val="005044EA"/>
    <w:rsid w:val="00504892"/>
    <w:rsid w:val="0050727B"/>
    <w:rsid w:val="00507993"/>
    <w:rsid w:val="00510A9D"/>
    <w:rsid w:val="00511D9A"/>
    <w:rsid w:val="005136DD"/>
    <w:rsid w:val="00514162"/>
    <w:rsid w:val="0051500A"/>
    <w:rsid w:val="005209D5"/>
    <w:rsid w:val="00522739"/>
    <w:rsid w:val="00523AD6"/>
    <w:rsid w:val="005240B9"/>
    <w:rsid w:val="00527B63"/>
    <w:rsid w:val="00530C68"/>
    <w:rsid w:val="005321E2"/>
    <w:rsid w:val="00541B77"/>
    <w:rsid w:val="00547F1A"/>
    <w:rsid w:val="0055031F"/>
    <w:rsid w:val="005520A7"/>
    <w:rsid w:val="00552755"/>
    <w:rsid w:val="00553D9B"/>
    <w:rsid w:val="0055426E"/>
    <w:rsid w:val="00561958"/>
    <w:rsid w:val="00561E25"/>
    <w:rsid w:val="00562B03"/>
    <w:rsid w:val="0056375D"/>
    <w:rsid w:val="005639D0"/>
    <w:rsid w:val="0056658E"/>
    <w:rsid w:val="005712AA"/>
    <w:rsid w:val="0057207A"/>
    <w:rsid w:val="00580D7F"/>
    <w:rsid w:val="00582937"/>
    <w:rsid w:val="005850BE"/>
    <w:rsid w:val="00585A65"/>
    <w:rsid w:val="005877D4"/>
    <w:rsid w:val="005923A4"/>
    <w:rsid w:val="00592458"/>
    <w:rsid w:val="00593006"/>
    <w:rsid w:val="00594A3F"/>
    <w:rsid w:val="00595041"/>
    <w:rsid w:val="00596959"/>
    <w:rsid w:val="005A1141"/>
    <w:rsid w:val="005A199A"/>
    <w:rsid w:val="005A52AB"/>
    <w:rsid w:val="005A5780"/>
    <w:rsid w:val="005B009B"/>
    <w:rsid w:val="005B5D9C"/>
    <w:rsid w:val="005B5DC2"/>
    <w:rsid w:val="005C02AC"/>
    <w:rsid w:val="005C69CB"/>
    <w:rsid w:val="005D3C2D"/>
    <w:rsid w:val="005E19F3"/>
    <w:rsid w:val="005E4395"/>
    <w:rsid w:val="005E4A3F"/>
    <w:rsid w:val="005E6FBF"/>
    <w:rsid w:val="005F466B"/>
    <w:rsid w:val="005F48F3"/>
    <w:rsid w:val="005F6B5B"/>
    <w:rsid w:val="005F780E"/>
    <w:rsid w:val="005F7B2F"/>
    <w:rsid w:val="005F7D7D"/>
    <w:rsid w:val="00600D00"/>
    <w:rsid w:val="0060703D"/>
    <w:rsid w:val="00610647"/>
    <w:rsid w:val="00613BF8"/>
    <w:rsid w:val="00617E79"/>
    <w:rsid w:val="006221F8"/>
    <w:rsid w:val="00624CAC"/>
    <w:rsid w:val="0062592B"/>
    <w:rsid w:val="006267CF"/>
    <w:rsid w:val="00627D16"/>
    <w:rsid w:val="00630413"/>
    <w:rsid w:val="00631563"/>
    <w:rsid w:val="00632BD2"/>
    <w:rsid w:val="006366B7"/>
    <w:rsid w:val="00637050"/>
    <w:rsid w:val="00637F7C"/>
    <w:rsid w:val="00642FB1"/>
    <w:rsid w:val="0064659C"/>
    <w:rsid w:val="006515B1"/>
    <w:rsid w:val="006527CB"/>
    <w:rsid w:val="00653414"/>
    <w:rsid w:val="0065534D"/>
    <w:rsid w:val="0065617F"/>
    <w:rsid w:val="006562E0"/>
    <w:rsid w:val="00661526"/>
    <w:rsid w:val="00661E81"/>
    <w:rsid w:val="006634F8"/>
    <w:rsid w:val="006636D6"/>
    <w:rsid w:val="00664682"/>
    <w:rsid w:val="0067017A"/>
    <w:rsid w:val="0067082E"/>
    <w:rsid w:val="00672CC7"/>
    <w:rsid w:val="006739B5"/>
    <w:rsid w:val="0067611E"/>
    <w:rsid w:val="006800EB"/>
    <w:rsid w:val="00681083"/>
    <w:rsid w:val="00681E2E"/>
    <w:rsid w:val="00682771"/>
    <w:rsid w:val="00684C0B"/>
    <w:rsid w:val="0068622E"/>
    <w:rsid w:val="00694AE1"/>
    <w:rsid w:val="006966C3"/>
    <w:rsid w:val="006A1B03"/>
    <w:rsid w:val="006A2BC7"/>
    <w:rsid w:val="006A31D4"/>
    <w:rsid w:val="006A6A3B"/>
    <w:rsid w:val="006B0436"/>
    <w:rsid w:val="006B10B6"/>
    <w:rsid w:val="006B1F8C"/>
    <w:rsid w:val="006B25C5"/>
    <w:rsid w:val="006B3436"/>
    <w:rsid w:val="006C0B15"/>
    <w:rsid w:val="006C1276"/>
    <w:rsid w:val="006C3646"/>
    <w:rsid w:val="006C422D"/>
    <w:rsid w:val="006D2707"/>
    <w:rsid w:val="006D3ED2"/>
    <w:rsid w:val="006D4C1D"/>
    <w:rsid w:val="006D55CC"/>
    <w:rsid w:val="006D76AE"/>
    <w:rsid w:val="006E6758"/>
    <w:rsid w:val="006E69CA"/>
    <w:rsid w:val="006F180E"/>
    <w:rsid w:val="006F4F07"/>
    <w:rsid w:val="006F634E"/>
    <w:rsid w:val="00701B87"/>
    <w:rsid w:val="00702E2D"/>
    <w:rsid w:val="007036F6"/>
    <w:rsid w:val="00710007"/>
    <w:rsid w:val="00711A61"/>
    <w:rsid w:val="007170E1"/>
    <w:rsid w:val="007201F1"/>
    <w:rsid w:val="00720CEA"/>
    <w:rsid w:val="00723C5E"/>
    <w:rsid w:val="0072703E"/>
    <w:rsid w:val="00727F30"/>
    <w:rsid w:val="007348F3"/>
    <w:rsid w:val="007365CF"/>
    <w:rsid w:val="007441C6"/>
    <w:rsid w:val="0074525D"/>
    <w:rsid w:val="007477A3"/>
    <w:rsid w:val="0075493C"/>
    <w:rsid w:val="0075558B"/>
    <w:rsid w:val="00762F45"/>
    <w:rsid w:val="00766FB0"/>
    <w:rsid w:val="00772254"/>
    <w:rsid w:val="00772F77"/>
    <w:rsid w:val="00774352"/>
    <w:rsid w:val="007751A2"/>
    <w:rsid w:val="007751A9"/>
    <w:rsid w:val="007756D6"/>
    <w:rsid w:val="007762F7"/>
    <w:rsid w:val="00780A1E"/>
    <w:rsid w:val="00782DCB"/>
    <w:rsid w:val="00783F0F"/>
    <w:rsid w:val="007906B2"/>
    <w:rsid w:val="00790EC3"/>
    <w:rsid w:val="007933ED"/>
    <w:rsid w:val="0079514B"/>
    <w:rsid w:val="00795601"/>
    <w:rsid w:val="007956DE"/>
    <w:rsid w:val="007A2D20"/>
    <w:rsid w:val="007A5FC1"/>
    <w:rsid w:val="007B1A6A"/>
    <w:rsid w:val="007B5EA3"/>
    <w:rsid w:val="007C0E89"/>
    <w:rsid w:val="007C188E"/>
    <w:rsid w:val="007C39F1"/>
    <w:rsid w:val="007C4743"/>
    <w:rsid w:val="007C5C6A"/>
    <w:rsid w:val="007C7717"/>
    <w:rsid w:val="007D13E6"/>
    <w:rsid w:val="007D3D5E"/>
    <w:rsid w:val="007D66E9"/>
    <w:rsid w:val="007D6FA4"/>
    <w:rsid w:val="007E53D0"/>
    <w:rsid w:val="007E54E7"/>
    <w:rsid w:val="007F0058"/>
    <w:rsid w:val="00800F79"/>
    <w:rsid w:val="00803B96"/>
    <w:rsid w:val="00810EE8"/>
    <w:rsid w:val="008162B9"/>
    <w:rsid w:val="008163C6"/>
    <w:rsid w:val="0082204E"/>
    <w:rsid w:val="0082680A"/>
    <w:rsid w:val="00834EC9"/>
    <w:rsid w:val="00836691"/>
    <w:rsid w:val="00837DCE"/>
    <w:rsid w:val="008438D3"/>
    <w:rsid w:val="0084701D"/>
    <w:rsid w:val="008476C3"/>
    <w:rsid w:val="00847D0A"/>
    <w:rsid w:val="00850857"/>
    <w:rsid w:val="00853DF9"/>
    <w:rsid w:val="0085577E"/>
    <w:rsid w:val="0085583D"/>
    <w:rsid w:val="00857476"/>
    <w:rsid w:val="0086185C"/>
    <w:rsid w:val="00862EC0"/>
    <w:rsid w:val="0086442A"/>
    <w:rsid w:val="00864564"/>
    <w:rsid w:val="00864F3D"/>
    <w:rsid w:val="0086557A"/>
    <w:rsid w:val="00870111"/>
    <w:rsid w:val="00871376"/>
    <w:rsid w:val="00873892"/>
    <w:rsid w:val="00873D5F"/>
    <w:rsid w:val="008746CA"/>
    <w:rsid w:val="008768AE"/>
    <w:rsid w:val="00876CAF"/>
    <w:rsid w:val="00877519"/>
    <w:rsid w:val="00883794"/>
    <w:rsid w:val="008841DD"/>
    <w:rsid w:val="00885EAD"/>
    <w:rsid w:val="00886372"/>
    <w:rsid w:val="00894F39"/>
    <w:rsid w:val="0089643D"/>
    <w:rsid w:val="008972C8"/>
    <w:rsid w:val="008A02BE"/>
    <w:rsid w:val="008A1661"/>
    <w:rsid w:val="008A2374"/>
    <w:rsid w:val="008A5915"/>
    <w:rsid w:val="008B038D"/>
    <w:rsid w:val="008B1F11"/>
    <w:rsid w:val="008B55AA"/>
    <w:rsid w:val="008C04DE"/>
    <w:rsid w:val="008C1BAB"/>
    <w:rsid w:val="008C5DAC"/>
    <w:rsid w:val="008C7182"/>
    <w:rsid w:val="008D09BF"/>
    <w:rsid w:val="008D1A3A"/>
    <w:rsid w:val="008D3AB8"/>
    <w:rsid w:val="008D55F6"/>
    <w:rsid w:val="008D6730"/>
    <w:rsid w:val="008D7CB1"/>
    <w:rsid w:val="008E1D24"/>
    <w:rsid w:val="008E36B7"/>
    <w:rsid w:val="008E6BB1"/>
    <w:rsid w:val="008F1172"/>
    <w:rsid w:val="008F486E"/>
    <w:rsid w:val="008F696F"/>
    <w:rsid w:val="00900176"/>
    <w:rsid w:val="00900919"/>
    <w:rsid w:val="009040DD"/>
    <w:rsid w:val="00906B2F"/>
    <w:rsid w:val="00911A85"/>
    <w:rsid w:val="00911FDA"/>
    <w:rsid w:val="0091228A"/>
    <w:rsid w:val="009148B2"/>
    <w:rsid w:val="009178E3"/>
    <w:rsid w:val="00921E98"/>
    <w:rsid w:val="00923C24"/>
    <w:rsid w:val="00925A25"/>
    <w:rsid w:val="0093010A"/>
    <w:rsid w:val="009315F1"/>
    <w:rsid w:val="00931E7F"/>
    <w:rsid w:val="009330FC"/>
    <w:rsid w:val="00936CB0"/>
    <w:rsid w:val="009377D9"/>
    <w:rsid w:val="00942340"/>
    <w:rsid w:val="00944559"/>
    <w:rsid w:val="00946560"/>
    <w:rsid w:val="00951FD7"/>
    <w:rsid w:val="00955DA6"/>
    <w:rsid w:val="009568AA"/>
    <w:rsid w:val="009628C5"/>
    <w:rsid w:val="00967302"/>
    <w:rsid w:val="009729A3"/>
    <w:rsid w:val="00975BC0"/>
    <w:rsid w:val="00981CF9"/>
    <w:rsid w:val="00986948"/>
    <w:rsid w:val="00993F51"/>
    <w:rsid w:val="00995C07"/>
    <w:rsid w:val="009A12B7"/>
    <w:rsid w:val="009A276E"/>
    <w:rsid w:val="009A3D3D"/>
    <w:rsid w:val="009A5608"/>
    <w:rsid w:val="009B2E26"/>
    <w:rsid w:val="009B332E"/>
    <w:rsid w:val="009B48A5"/>
    <w:rsid w:val="009B5747"/>
    <w:rsid w:val="009C02C2"/>
    <w:rsid w:val="009C2F66"/>
    <w:rsid w:val="009C4652"/>
    <w:rsid w:val="009D5408"/>
    <w:rsid w:val="009D6326"/>
    <w:rsid w:val="009E0251"/>
    <w:rsid w:val="009E0AA6"/>
    <w:rsid w:val="009E27B4"/>
    <w:rsid w:val="009E67D0"/>
    <w:rsid w:val="009F00D9"/>
    <w:rsid w:val="009F0190"/>
    <w:rsid w:val="009F3FD7"/>
    <w:rsid w:val="009F49E7"/>
    <w:rsid w:val="009F5159"/>
    <w:rsid w:val="009F7830"/>
    <w:rsid w:val="00A04E28"/>
    <w:rsid w:val="00A05DB9"/>
    <w:rsid w:val="00A101AF"/>
    <w:rsid w:val="00A1212A"/>
    <w:rsid w:val="00A15CC6"/>
    <w:rsid w:val="00A15FF5"/>
    <w:rsid w:val="00A25778"/>
    <w:rsid w:val="00A3067C"/>
    <w:rsid w:val="00A36B87"/>
    <w:rsid w:val="00A37791"/>
    <w:rsid w:val="00A40F46"/>
    <w:rsid w:val="00A43240"/>
    <w:rsid w:val="00A4351F"/>
    <w:rsid w:val="00A436A0"/>
    <w:rsid w:val="00A5326A"/>
    <w:rsid w:val="00A53F47"/>
    <w:rsid w:val="00A5709B"/>
    <w:rsid w:val="00A57C0E"/>
    <w:rsid w:val="00A60E54"/>
    <w:rsid w:val="00A61923"/>
    <w:rsid w:val="00A619F4"/>
    <w:rsid w:val="00A61FF3"/>
    <w:rsid w:val="00A62146"/>
    <w:rsid w:val="00A62AAF"/>
    <w:rsid w:val="00A70C47"/>
    <w:rsid w:val="00A7267B"/>
    <w:rsid w:val="00A730F1"/>
    <w:rsid w:val="00A7390F"/>
    <w:rsid w:val="00A826AF"/>
    <w:rsid w:val="00A836D0"/>
    <w:rsid w:val="00A95949"/>
    <w:rsid w:val="00AA24FC"/>
    <w:rsid w:val="00AA2BA8"/>
    <w:rsid w:val="00AA301B"/>
    <w:rsid w:val="00AB0149"/>
    <w:rsid w:val="00AB4537"/>
    <w:rsid w:val="00AC0847"/>
    <w:rsid w:val="00AC26B8"/>
    <w:rsid w:val="00AC45E6"/>
    <w:rsid w:val="00AC6282"/>
    <w:rsid w:val="00AD01BD"/>
    <w:rsid w:val="00AD0577"/>
    <w:rsid w:val="00AD1819"/>
    <w:rsid w:val="00AD20AE"/>
    <w:rsid w:val="00AD2C35"/>
    <w:rsid w:val="00AE1D61"/>
    <w:rsid w:val="00AF5393"/>
    <w:rsid w:val="00AF5870"/>
    <w:rsid w:val="00AF7EE5"/>
    <w:rsid w:val="00B02E93"/>
    <w:rsid w:val="00B04AFD"/>
    <w:rsid w:val="00B04E3C"/>
    <w:rsid w:val="00B0788A"/>
    <w:rsid w:val="00B118A5"/>
    <w:rsid w:val="00B15798"/>
    <w:rsid w:val="00B1691E"/>
    <w:rsid w:val="00B22D3C"/>
    <w:rsid w:val="00B23998"/>
    <w:rsid w:val="00B240B1"/>
    <w:rsid w:val="00B269B0"/>
    <w:rsid w:val="00B2701E"/>
    <w:rsid w:val="00B27B87"/>
    <w:rsid w:val="00B30E0D"/>
    <w:rsid w:val="00B30F9C"/>
    <w:rsid w:val="00B32ACA"/>
    <w:rsid w:val="00B33E69"/>
    <w:rsid w:val="00B37927"/>
    <w:rsid w:val="00B37DF8"/>
    <w:rsid w:val="00B415CE"/>
    <w:rsid w:val="00B45D35"/>
    <w:rsid w:val="00B4728C"/>
    <w:rsid w:val="00B47EBC"/>
    <w:rsid w:val="00B50297"/>
    <w:rsid w:val="00B54866"/>
    <w:rsid w:val="00B564F6"/>
    <w:rsid w:val="00B5677F"/>
    <w:rsid w:val="00B65116"/>
    <w:rsid w:val="00B706F6"/>
    <w:rsid w:val="00B707BA"/>
    <w:rsid w:val="00B71296"/>
    <w:rsid w:val="00B80572"/>
    <w:rsid w:val="00B9399F"/>
    <w:rsid w:val="00B940A0"/>
    <w:rsid w:val="00B953B7"/>
    <w:rsid w:val="00BA26AE"/>
    <w:rsid w:val="00BA2ABD"/>
    <w:rsid w:val="00BA5CE2"/>
    <w:rsid w:val="00BB2D46"/>
    <w:rsid w:val="00BB5158"/>
    <w:rsid w:val="00BB52BB"/>
    <w:rsid w:val="00BB749E"/>
    <w:rsid w:val="00BB7F72"/>
    <w:rsid w:val="00BC0183"/>
    <w:rsid w:val="00BC2CED"/>
    <w:rsid w:val="00BC5A13"/>
    <w:rsid w:val="00BC691F"/>
    <w:rsid w:val="00BC6E47"/>
    <w:rsid w:val="00BD08B9"/>
    <w:rsid w:val="00BD31E5"/>
    <w:rsid w:val="00BD606A"/>
    <w:rsid w:val="00BD6DC2"/>
    <w:rsid w:val="00BE1598"/>
    <w:rsid w:val="00BE3E07"/>
    <w:rsid w:val="00BE45B0"/>
    <w:rsid w:val="00BE5FC7"/>
    <w:rsid w:val="00BF069D"/>
    <w:rsid w:val="00BF177B"/>
    <w:rsid w:val="00BF2B5D"/>
    <w:rsid w:val="00BF5069"/>
    <w:rsid w:val="00BF54C6"/>
    <w:rsid w:val="00BF74D1"/>
    <w:rsid w:val="00C02B65"/>
    <w:rsid w:val="00C032ED"/>
    <w:rsid w:val="00C06287"/>
    <w:rsid w:val="00C070C0"/>
    <w:rsid w:val="00C07FE9"/>
    <w:rsid w:val="00C10D15"/>
    <w:rsid w:val="00C11FB6"/>
    <w:rsid w:val="00C1270B"/>
    <w:rsid w:val="00C127ED"/>
    <w:rsid w:val="00C12C74"/>
    <w:rsid w:val="00C13EA9"/>
    <w:rsid w:val="00C13F55"/>
    <w:rsid w:val="00C16064"/>
    <w:rsid w:val="00C168BA"/>
    <w:rsid w:val="00C17033"/>
    <w:rsid w:val="00C20CF7"/>
    <w:rsid w:val="00C21849"/>
    <w:rsid w:val="00C253B1"/>
    <w:rsid w:val="00C31657"/>
    <w:rsid w:val="00C32956"/>
    <w:rsid w:val="00C37BDB"/>
    <w:rsid w:val="00C41836"/>
    <w:rsid w:val="00C41FD8"/>
    <w:rsid w:val="00C434BD"/>
    <w:rsid w:val="00C454FA"/>
    <w:rsid w:val="00C53FAA"/>
    <w:rsid w:val="00C54F84"/>
    <w:rsid w:val="00C552A9"/>
    <w:rsid w:val="00C56C28"/>
    <w:rsid w:val="00C57812"/>
    <w:rsid w:val="00C60DE7"/>
    <w:rsid w:val="00C64867"/>
    <w:rsid w:val="00C64DD0"/>
    <w:rsid w:val="00C650BF"/>
    <w:rsid w:val="00C6515B"/>
    <w:rsid w:val="00C66FA9"/>
    <w:rsid w:val="00C77A61"/>
    <w:rsid w:val="00C83CC5"/>
    <w:rsid w:val="00C86410"/>
    <w:rsid w:val="00C945E9"/>
    <w:rsid w:val="00C95C2A"/>
    <w:rsid w:val="00C9796E"/>
    <w:rsid w:val="00CA0370"/>
    <w:rsid w:val="00CA29CA"/>
    <w:rsid w:val="00CA3332"/>
    <w:rsid w:val="00CA48DC"/>
    <w:rsid w:val="00CA7FE8"/>
    <w:rsid w:val="00CB1BF2"/>
    <w:rsid w:val="00CB3072"/>
    <w:rsid w:val="00CB3D46"/>
    <w:rsid w:val="00CB461E"/>
    <w:rsid w:val="00CB776F"/>
    <w:rsid w:val="00CC1CFB"/>
    <w:rsid w:val="00CC2741"/>
    <w:rsid w:val="00CC35B0"/>
    <w:rsid w:val="00CC64E2"/>
    <w:rsid w:val="00CC7B07"/>
    <w:rsid w:val="00CD0DB5"/>
    <w:rsid w:val="00CD381F"/>
    <w:rsid w:val="00CD4105"/>
    <w:rsid w:val="00CD6BD7"/>
    <w:rsid w:val="00CE4329"/>
    <w:rsid w:val="00CE6165"/>
    <w:rsid w:val="00CE61FB"/>
    <w:rsid w:val="00CE652C"/>
    <w:rsid w:val="00CE6D24"/>
    <w:rsid w:val="00CF3B64"/>
    <w:rsid w:val="00CF4692"/>
    <w:rsid w:val="00CF56B4"/>
    <w:rsid w:val="00CF67D5"/>
    <w:rsid w:val="00CF740D"/>
    <w:rsid w:val="00CF7AC0"/>
    <w:rsid w:val="00D01351"/>
    <w:rsid w:val="00D01FFD"/>
    <w:rsid w:val="00D05850"/>
    <w:rsid w:val="00D06215"/>
    <w:rsid w:val="00D07F2F"/>
    <w:rsid w:val="00D11473"/>
    <w:rsid w:val="00D1189B"/>
    <w:rsid w:val="00D11C9D"/>
    <w:rsid w:val="00D11FDD"/>
    <w:rsid w:val="00D12FC1"/>
    <w:rsid w:val="00D144AE"/>
    <w:rsid w:val="00D14C76"/>
    <w:rsid w:val="00D16F94"/>
    <w:rsid w:val="00D17920"/>
    <w:rsid w:val="00D17D9A"/>
    <w:rsid w:val="00D20192"/>
    <w:rsid w:val="00D203E1"/>
    <w:rsid w:val="00D206BD"/>
    <w:rsid w:val="00D23091"/>
    <w:rsid w:val="00D3156A"/>
    <w:rsid w:val="00D332DB"/>
    <w:rsid w:val="00D34C2E"/>
    <w:rsid w:val="00D35856"/>
    <w:rsid w:val="00D37E41"/>
    <w:rsid w:val="00D43787"/>
    <w:rsid w:val="00D44620"/>
    <w:rsid w:val="00D4468C"/>
    <w:rsid w:val="00D45160"/>
    <w:rsid w:val="00D4765B"/>
    <w:rsid w:val="00D47C8F"/>
    <w:rsid w:val="00D500A7"/>
    <w:rsid w:val="00D51B65"/>
    <w:rsid w:val="00D546D6"/>
    <w:rsid w:val="00D64386"/>
    <w:rsid w:val="00D658FF"/>
    <w:rsid w:val="00D66795"/>
    <w:rsid w:val="00D67A66"/>
    <w:rsid w:val="00D70B09"/>
    <w:rsid w:val="00D7301C"/>
    <w:rsid w:val="00D81B41"/>
    <w:rsid w:val="00D851F1"/>
    <w:rsid w:val="00D91896"/>
    <w:rsid w:val="00D96783"/>
    <w:rsid w:val="00D967D1"/>
    <w:rsid w:val="00D96E1C"/>
    <w:rsid w:val="00D97202"/>
    <w:rsid w:val="00DA1BBD"/>
    <w:rsid w:val="00DA3FDD"/>
    <w:rsid w:val="00DB724A"/>
    <w:rsid w:val="00DC0073"/>
    <w:rsid w:val="00DC08B5"/>
    <w:rsid w:val="00DC484A"/>
    <w:rsid w:val="00DC7309"/>
    <w:rsid w:val="00DC7B75"/>
    <w:rsid w:val="00DD0249"/>
    <w:rsid w:val="00DD5DF0"/>
    <w:rsid w:val="00DD5E00"/>
    <w:rsid w:val="00DD701B"/>
    <w:rsid w:val="00DE0D15"/>
    <w:rsid w:val="00DE5985"/>
    <w:rsid w:val="00DE6A05"/>
    <w:rsid w:val="00DE6D8D"/>
    <w:rsid w:val="00DF1420"/>
    <w:rsid w:val="00DF3548"/>
    <w:rsid w:val="00DF5A10"/>
    <w:rsid w:val="00DF7437"/>
    <w:rsid w:val="00DF7939"/>
    <w:rsid w:val="00E0137D"/>
    <w:rsid w:val="00E05BD7"/>
    <w:rsid w:val="00E0700D"/>
    <w:rsid w:val="00E07E2D"/>
    <w:rsid w:val="00E11525"/>
    <w:rsid w:val="00E16207"/>
    <w:rsid w:val="00E16C09"/>
    <w:rsid w:val="00E17FCE"/>
    <w:rsid w:val="00E2286E"/>
    <w:rsid w:val="00E22E27"/>
    <w:rsid w:val="00E23319"/>
    <w:rsid w:val="00E256ED"/>
    <w:rsid w:val="00E25B46"/>
    <w:rsid w:val="00E301BB"/>
    <w:rsid w:val="00E31FED"/>
    <w:rsid w:val="00E369B5"/>
    <w:rsid w:val="00E41ED4"/>
    <w:rsid w:val="00E4203C"/>
    <w:rsid w:val="00E421D3"/>
    <w:rsid w:val="00E45CC6"/>
    <w:rsid w:val="00E479E7"/>
    <w:rsid w:val="00E516F1"/>
    <w:rsid w:val="00E52CA8"/>
    <w:rsid w:val="00E533B4"/>
    <w:rsid w:val="00E534EA"/>
    <w:rsid w:val="00E553ED"/>
    <w:rsid w:val="00E558B7"/>
    <w:rsid w:val="00E62FB3"/>
    <w:rsid w:val="00E6526F"/>
    <w:rsid w:val="00E67468"/>
    <w:rsid w:val="00E85376"/>
    <w:rsid w:val="00E90132"/>
    <w:rsid w:val="00E90830"/>
    <w:rsid w:val="00E92F6F"/>
    <w:rsid w:val="00EA048C"/>
    <w:rsid w:val="00EA07AC"/>
    <w:rsid w:val="00EA089F"/>
    <w:rsid w:val="00EA1EA4"/>
    <w:rsid w:val="00EA24E9"/>
    <w:rsid w:val="00EA32DF"/>
    <w:rsid w:val="00EA64C6"/>
    <w:rsid w:val="00EA7C34"/>
    <w:rsid w:val="00EB352A"/>
    <w:rsid w:val="00EC1281"/>
    <w:rsid w:val="00EC55D6"/>
    <w:rsid w:val="00ED046A"/>
    <w:rsid w:val="00ED1A07"/>
    <w:rsid w:val="00ED5DAE"/>
    <w:rsid w:val="00ED68E6"/>
    <w:rsid w:val="00EE029A"/>
    <w:rsid w:val="00EE032E"/>
    <w:rsid w:val="00EE2EA4"/>
    <w:rsid w:val="00EE2FF5"/>
    <w:rsid w:val="00EE3A48"/>
    <w:rsid w:val="00EE48D5"/>
    <w:rsid w:val="00EE6879"/>
    <w:rsid w:val="00EE700A"/>
    <w:rsid w:val="00EE7EF8"/>
    <w:rsid w:val="00EF2669"/>
    <w:rsid w:val="00EF3590"/>
    <w:rsid w:val="00EF4647"/>
    <w:rsid w:val="00EF646D"/>
    <w:rsid w:val="00EF6985"/>
    <w:rsid w:val="00F022EA"/>
    <w:rsid w:val="00F03B05"/>
    <w:rsid w:val="00F133E5"/>
    <w:rsid w:val="00F13C88"/>
    <w:rsid w:val="00F15070"/>
    <w:rsid w:val="00F218ED"/>
    <w:rsid w:val="00F234A2"/>
    <w:rsid w:val="00F23DDA"/>
    <w:rsid w:val="00F24E5C"/>
    <w:rsid w:val="00F254F4"/>
    <w:rsid w:val="00F2594F"/>
    <w:rsid w:val="00F2726F"/>
    <w:rsid w:val="00F27404"/>
    <w:rsid w:val="00F30DDF"/>
    <w:rsid w:val="00F317CB"/>
    <w:rsid w:val="00F31B32"/>
    <w:rsid w:val="00F32CAC"/>
    <w:rsid w:val="00F32CBE"/>
    <w:rsid w:val="00F34D08"/>
    <w:rsid w:val="00F35780"/>
    <w:rsid w:val="00F36D53"/>
    <w:rsid w:val="00F41904"/>
    <w:rsid w:val="00F431A9"/>
    <w:rsid w:val="00F43D4E"/>
    <w:rsid w:val="00F44845"/>
    <w:rsid w:val="00F50795"/>
    <w:rsid w:val="00F5115E"/>
    <w:rsid w:val="00F5151E"/>
    <w:rsid w:val="00F51CD4"/>
    <w:rsid w:val="00F5510E"/>
    <w:rsid w:val="00F55769"/>
    <w:rsid w:val="00F55866"/>
    <w:rsid w:val="00F60F3A"/>
    <w:rsid w:val="00F6450A"/>
    <w:rsid w:val="00F64C72"/>
    <w:rsid w:val="00F6559C"/>
    <w:rsid w:val="00F655A4"/>
    <w:rsid w:val="00F66F29"/>
    <w:rsid w:val="00F74EDD"/>
    <w:rsid w:val="00F7542C"/>
    <w:rsid w:val="00F7606C"/>
    <w:rsid w:val="00F76F4C"/>
    <w:rsid w:val="00F80278"/>
    <w:rsid w:val="00F838B0"/>
    <w:rsid w:val="00F83A55"/>
    <w:rsid w:val="00F84E4C"/>
    <w:rsid w:val="00F85FB8"/>
    <w:rsid w:val="00F86DDC"/>
    <w:rsid w:val="00F901CB"/>
    <w:rsid w:val="00F95013"/>
    <w:rsid w:val="00F95833"/>
    <w:rsid w:val="00F961D2"/>
    <w:rsid w:val="00FA0771"/>
    <w:rsid w:val="00FA13E0"/>
    <w:rsid w:val="00FA25D5"/>
    <w:rsid w:val="00FA2DC0"/>
    <w:rsid w:val="00FA54D9"/>
    <w:rsid w:val="00FB44B5"/>
    <w:rsid w:val="00FB4D49"/>
    <w:rsid w:val="00FB57AF"/>
    <w:rsid w:val="00FC195B"/>
    <w:rsid w:val="00FC2A09"/>
    <w:rsid w:val="00FC2B23"/>
    <w:rsid w:val="00FC2BBC"/>
    <w:rsid w:val="00FC539E"/>
    <w:rsid w:val="00FC5DDD"/>
    <w:rsid w:val="00FC6431"/>
    <w:rsid w:val="00FC7C77"/>
    <w:rsid w:val="00FD132B"/>
    <w:rsid w:val="00FD13D6"/>
    <w:rsid w:val="00FD3501"/>
    <w:rsid w:val="00FD50AC"/>
    <w:rsid w:val="00FE25E5"/>
    <w:rsid w:val="00FE2FFB"/>
    <w:rsid w:val="00FE5CDC"/>
    <w:rsid w:val="00FE7A2C"/>
    <w:rsid w:val="00FF1F85"/>
    <w:rsid w:val="00FF2619"/>
    <w:rsid w:val="00FF5A15"/>
    <w:rsid w:val="00FF6AE1"/>
    <w:rsid w:val="00FF7028"/>
    <w:rsid w:val="00FF7035"/>
    <w:rsid w:val="00FF7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EDB61D"/>
  <w15:chartTrackingRefBased/>
  <w15:docId w15:val="{BED31337-28B8-4589-A013-5EDC70D993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352A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368D6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368D6"/>
    <w:rPr>
      <w:rFonts w:ascii="Segoe UI" w:eastAsia="Times New Roman" w:hAnsi="Segoe UI" w:cs="Segoe UI"/>
      <w:sz w:val="18"/>
      <w:szCs w:val="18"/>
      <w:lang w:eastAsia="ru-RU"/>
    </w:rPr>
  </w:style>
  <w:style w:type="character" w:styleId="a5">
    <w:name w:val="annotation reference"/>
    <w:basedOn w:val="a0"/>
    <w:uiPriority w:val="99"/>
    <w:semiHidden/>
    <w:unhideWhenUsed/>
    <w:rsid w:val="00FA0771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A0771"/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A07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A0771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A077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a">
    <w:name w:val="List Paragraph"/>
    <w:basedOn w:val="a"/>
    <w:uiPriority w:val="34"/>
    <w:qFormat/>
    <w:rsid w:val="00F95013"/>
    <w:pPr>
      <w:ind w:left="720"/>
      <w:contextualSpacing/>
    </w:pPr>
  </w:style>
  <w:style w:type="paragraph" w:styleId="ab">
    <w:name w:val="header"/>
    <w:basedOn w:val="a"/>
    <w:link w:val="ac"/>
    <w:uiPriority w:val="99"/>
    <w:unhideWhenUsed/>
    <w:rsid w:val="004A518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4A518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footer"/>
    <w:basedOn w:val="a"/>
    <w:link w:val="ae"/>
    <w:uiPriority w:val="99"/>
    <w:unhideWhenUsed/>
    <w:rsid w:val="004A518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4A518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">
    <w:name w:val="Body Text Indent"/>
    <w:basedOn w:val="a"/>
    <w:link w:val="af0"/>
    <w:rsid w:val="004F01E0"/>
    <w:pPr>
      <w:spacing w:after="120"/>
      <w:ind w:left="283"/>
    </w:pPr>
    <w:rPr>
      <w:sz w:val="24"/>
      <w:szCs w:val="24"/>
    </w:rPr>
  </w:style>
  <w:style w:type="character" w:customStyle="1" w:styleId="af0">
    <w:name w:val="Основной текст с отступом Знак"/>
    <w:basedOn w:val="a0"/>
    <w:link w:val="af"/>
    <w:rsid w:val="004F01E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7">
    <w:name w:val="Основной текст с отступом 27"/>
    <w:basedOn w:val="a"/>
    <w:rsid w:val="00AE1D61"/>
    <w:pPr>
      <w:ind w:right="-284" w:firstLine="720"/>
      <w:jc w:val="both"/>
    </w:pPr>
    <w:rPr>
      <w:sz w:val="31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658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0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1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9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3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3E849D-B664-4C6F-A37A-97BAAD81F3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2625</TotalTime>
  <Pages>7</Pages>
  <Words>2454</Words>
  <Characters>13991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16413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Ершов Павел Андреевич</dc:creator>
  <cp:keywords/>
  <dc:description/>
  <cp:lastModifiedBy>Шпилько Евгений Сергеевич</cp:lastModifiedBy>
  <cp:revision>207</cp:revision>
  <cp:lastPrinted>2020-04-29T04:57:00Z</cp:lastPrinted>
  <dcterms:created xsi:type="dcterms:W3CDTF">2018-01-31T06:51:00Z</dcterms:created>
  <dcterms:modified xsi:type="dcterms:W3CDTF">2020-04-29T10:01:00Z</dcterms:modified>
</cp:coreProperties>
</file>